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2851157A" w:rsidR="00A800C7" w:rsidRPr="00227BFA" w:rsidRDefault="00A800C7" w:rsidP="00A800C7">
      <w:pPr>
        <w:tabs>
          <w:tab w:val="center" w:pos="4536"/>
          <w:tab w:val="right" w:pos="8280"/>
          <w:tab w:val="right" w:pos="9639"/>
        </w:tabs>
        <w:ind w:right="2"/>
        <w:rPr>
          <w:rFonts w:ascii="Arial" w:hAnsi="Arial" w:cs="Arial"/>
          <w:b/>
          <w:bCs/>
          <w:sz w:val="28"/>
        </w:rPr>
      </w:pPr>
      <w:r w:rsidRPr="00227BFA">
        <w:rPr>
          <w:rFonts w:ascii="Arial" w:hAnsi="Arial" w:cs="Arial"/>
          <w:b/>
          <w:bCs/>
          <w:sz w:val="28"/>
        </w:rPr>
        <w:t>3GPP TSG RAN WG1 #</w:t>
      </w:r>
      <w:r w:rsidR="00CD30F9" w:rsidRPr="00227BFA">
        <w:rPr>
          <w:rFonts w:ascii="Arial" w:hAnsi="Arial" w:cs="Arial"/>
          <w:b/>
          <w:bCs/>
          <w:sz w:val="28"/>
        </w:rPr>
        <w:t>10</w:t>
      </w:r>
      <w:r w:rsidR="00CD30F9" w:rsidRPr="00227BFA">
        <w:rPr>
          <w:rFonts w:ascii="Arial" w:hAnsi="Arial" w:cs="Arial" w:hint="eastAsia"/>
          <w:b/>
          <w:bCs/>
          <w:sz w:val="28"/>
        </w:rPr>
        <w:t>2</w:t>
      </w:r>
      <w:r w:rsidR="00320159" w:rsidRPr="00227BFA">
        <w:rPr>
          <w:rFonts w:ascii="Arial" w:hAnsi="Arial" w:cs="Arial"/>
          <w:b/>
          <w:bCs/>
          <w:sz w:val="28"/>
        </w:rPr>
        <w:t>e</w:t>
      </w:r>
      <w:r w:rsidRPr="00227BFA">
        <w:rPr>
          <w:rFonts w:ascii="Arial" w:hAnsi="Arial" w:cs="Arial"/>
          <w:b/>
          <w:bCs/>
          <w:sz w:val="28"/>
        </w:rPr>
        <w:tab/>
      </w:r>
      <w:r w:rsidRPr="00227BFA">
        <w:rPr>
          <w:rFonts w:ascii="Arial" w:hAnsi="Arial" w:cs="Arial"/>
          <w:b/>
          <w:bCs/>
          <w:sz w:val="28"/>
        </w:rPr>
        <w:tab/>
      </w:r>
      <w:r w:rsidRPr="00227BFA">
        <w:rPr>
          <w:rFonts w:ascii="Arial" w:hAnsi="Arial" w:cs="Arial"/>
          <w:b/>
          <w:bCs/>
          <w:sz w:val="28"/>
        </w:rPr>
        <w:tab/>
        <w:t>R1-</w:t>
      </w:r>
      <w:r w:rsidR="00320159" w:rsidRPr="00227BFA">
        <w:rPr>
          <w:rFonts w:ascii="Arial" w:hAnsi="Arial" w:cs="Arial"/>
          <w:b/>
          <w:bCs/>
          <w:sz w:val="28"/>
        </w:rPr>
        <w:t>200</w:t>
      </w:r>
      <w:r w:rsidR="00227BFA">
        <w:rPr>
          <w:rFonts w:ascii="Arial" w:hAnsi="Arial" w:cs="Arial" w:hint="eastAsia"/>
          <w:b/>
          <w:bCs/>
          <w:sz w:val="28"/>
        </w:rPr>
        <w:t>6740</w:t>
      </w:r>
    </w:p>
    <w:p w14:paraId="5D0FDFB5" w14:textId="015F4344" w:rsidR="00A800C7" w:rsidRPr="009826D6" w:rsidRDefault="009826D6" w:rsidP="00A800C7">
      <w:pPr>
        <w:tabs>
          <w:tab w:val="center" w:pos="4536"/>
          <w:tab w:val="right" w:pos="9072"/>
        </w:tabs>
        <w:rPr>
          <w:rFonts w:ascii="Arial" w:eastAsia="ＭＳ 明朝" w:hAnsi="Arial" w:cs="Arial"/>
          <w:b/>
          <w:bCs/>
          <w:sz w:val="28"/>
        </w:rPr>
      </w:pPr>
      <w:r w:rsidRPr="00227BFA">
        <w:rPr>
          <w:rFonts w:ascii="Arial" w:eastAsia="ＭＳ 明朝" w:hAnsi="Arial" w:cs="Arial"/>
          <w:b/>
          <w:bCs/>
          <w:sz w:val="28"/>
        </w:rPr>
        <w:t xml:space="preserve">e-Meeting, </w:t>
      </w:r>
      <w:r w:rsidR="00EE3647" w:rsidRPr="00227BFA">
        <w:rPr>
          <w:rFonts w:ascii="Arial" w:eastAsia="ＭＳ 明朝" w:hAnsi="Arial" w:cs="Arial" w:hint="eastAsia"/>
          <w:b/>
          <w:bCs/>
          <w:sz w:val="28"/>
        </w:rPr>
        <w:t>August</w:t>
      </w:r>
      <w:r w:rsidRPr="00227BFA">
        <w:rPr>
          <w:rFonts w:ascii="Arial" w:eastAsia="ＭＳ 明朝" w:hAnsi="Arial" w:cs="Arial"/>
          <w:b/>
          <w:bCs/>
          <w:sz w:val="28"/>
        </w:rPr>
        <w:t xml:space="preserve"> </w:t>
      </w:r>
      <w:r w:rsidR="00EE3647" w:rsidRPr="00227BFA">
        <w:rPr>
          <w:rFonts w:ascii="Arial" w:eastAsia="ＭＳ 明朝" w:hAnsi="Arial" w:cs="Arial" w:hint="eastAsia"/>
          <w:b/>
          <w:bCs/>
          <w:sz w:val="28"/>
        </w:rPr>
        <w:t>17</w:t>
      </w:r>
      <w:r w:rsidRPr="00227BFA">
        <w:rPr>
          <w:rFonts w:ascii="Arial" w:eastAsia="ＭＳ 明朝" w:hAnsi="Arial" w:cs="Arial"/>
          <w:b/>
          <w:bCs/>
          <w:sz w:val="28"/>
          <w:vertAlign w:val="superscript"/>
        </w:rPr>
        <w:t>th</w:t>
      </w:r>
      <w:r w:rsidRPr="00227BFA">
        <w:rPr>
          <w:rFonts w:ascii="Arial" w:eastAsia="ＭＳ 明朝" w:hAnsi="Arial" w:cs="Arial"/>
          <w:b/>
          <w:bCs/>
          <w:sz w:val="28"/>
        </w:rPr>
        <w:t xml:space="preserve"> –</w:t>
      </w:r>
      <w:r w:rsidR="00EE3647" w:rsidRPr="00227BFA">
        <w:rPr>
          <w:rFonts w:ascii="Arial" w:eastAsia="ＭＳ 明朝" w:hAnsi="Arial" w:cs="Arial" w:hint="eastAsia"/>
          <w:b/>
          <w:bCs/>
          <w:sz w:val="28"/>
        </w:rPr>
        <w:t xml:space="preserve"> 28</w:t>
      </w:r>
      <w:r w:rsidRPr="00227BFA">
        <w:rPr>
          <w:rFonts w:ascii="Arial" w:eastAsia="ＭＳ 明朝" w:hAnsi="Arial" w:cs="Arial"/>
          <w:b/>
          <w:bCs/>
          <w:sz w:val="28"/>
          <w:vertAlign w:val="superscript"/>
        </w:rPr>
        <w:t>th</w:t>
      </w:r>
      <w:r w:rsidRPr="00227BFA">
        <w:rPr>
          <w:rFonts w:ascii="Arial" w:eastAsia="ＭＳ 明朝" w:hAnsi="Arial" w:cs="Arial"/>
          <w:b/>
          <w:bCs/>
          <w:sz w:val="28"/>
        </w:rPr>
        <w:t>, 2020</w:t>
      </w:r>
    </w:p>
    <w:p w14:paraId="07210D9E" w14:textId="77777777" w:rsidR="003F1BAF" w:rsidRPr="00EE3647"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10C69E0"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320159" w:rsidRPr="00320159">
        <w:rPr>
          <w:sz w:val="24"/>
        </w:rPr>
        <w:t xml:space="preserve">Baseline coverage performance </w:t>
      </w:r>
      <w:r w:rsidR="00B741AA">
        <w:rPr>
          <w:sz w:val="24"/>
        </w:rPr>
        <w:t>for FR</w:t>
      </w:r>
      <w:r w:rsidR="00B741AA">
        <w:rPr>
          <w:rFonts w:hint="eastAsia"/>
          <w:sz w:val="24"/>
          <w:lang w:eastAsia="ja-JP"/>
        </w:rPr>
        <w:t>2</w:t>
      </w:r>
      <w:r w:rsidR="00320159">
        <w:rPr>
          <w:sz w:val="24"/>
          <w:lang w:val="en-US"/>
        </w:rPr>
        <w:t xml:space="preserve"> </w:t>
      </w:r>
    </w:p>
    <w:p w14:paraId="33948831" w14:textId="476495AC"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066068">
        <w:rPr>
          <w:sz w:val="24"/>
          <w:lang w:val="en-US" w:eastAsia="ja-JP"/>
        </w:rPr>
        <w:t>8.</w:t>
      </w:r>
      <w:r w:rsidR="00066068">
        <w:rPr>
          <w:rFonts w:hint="eastAsia"/>
          <w:sz w:val="24"/>
          <w:lang w:val="en-US" w:eastAsia="ja-JP"/>
        </w:rPr>
        <w:t>8</w:t>
      </w:r>
      <w:r w:rsidR="00B741AA">
        <w:rPr>
          <w:sz w:val="24"/>
          <w:lang w:val="en-US" w:eastAsia="ja-JP"/>
        </w:rPr>
        <w:t>.1.2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064594C" w14:textId="2D7356C3" w:rsidR="005E66C9" w:rsidRDefault="005E66C9" w:rsidP="00127DA7">
      <w:pPr>
        <w:spacing w:afterLines="50" w:after="120"/>
        <w:jc w:val="both"/>
        <w:rPr>
          <w:sz w:val="22"/>
          <w:szCs w:val="22"/>
          <w:lang w:val="en-US"/>
        </w:rPr>
      </w:pPr>
      <w:r>
        <w:rPr>
          <w:rFonts w:hint="eastAsia"/>
          <w:sz w:val="22"/>
          <w:szCs w:val="22"/>
          <w:lang w:val="en-US"/>
        </w:rPr>
        <w:t>At the RAN#86 meeting, the new SI on</w:t>
      </w:r>
      <w:r w:rsidRPr="005E66C9">
        <w:rPr>
          <w:sz w:val="22"/>
          <w:szCs w:val="22"/>
          <w:lang w:val="en-US"/>
        </w:rPr>
        <w:t xml:space="preserve"> NR coverage enhancement</w:t>
      </w:r>
      <w:r>
        <w:rPr>
          <w:rFonts w:hint="eastAsia"/>
          <w:sz w:val="22"/>
          <w:szCs w:val="22"/>
          <w:lang w:val="en-US"/>
        </w:rPr>
        <w:t xml:space="preserve"> was approved</w:t>
      </w:r>
      <w:r w:rsidRPr="005E66C9">
        <w:rPr>
          <w:rFonts w:hint="eastAsia"/>
          <w:sz w:val="22"/>
          <w:szCs w:val="22"/>
          <w:lang w:val="en-US"/>
        </w:rPr>
        <w:t xml:space="preserve"> </w:t>
      </w:r>
      <w:r>
        <w:rPr>
          <w:rFonts w:hint="eastAsia"/>
          <w:sz w:val="22"/>
          <w:szCs w:val="22"/>
          <w:lang w:val="en-US"/>
        </w:rPr>
        <w:t xml:space="preserve">[1]. </w:t>
      </w:r>
      <w:r w:rsidR="002B07F3" w:rsidRPr="005E66C9">
        <w:rPr>
          <w:sz w:val="22"/>
          <w:szCs w:val="22"/>
          <w:lang w:val="en-US"/>
        </w:rPr>
        <w:t xml:space="preserve">The objectives of the </w:t>
      </w:r>
      <w:r w:rsidR="002B07F3">
        <w:rPr>
          <w:rFonts w:hint="eastAsia"/>
          <w:sz w:val="22"/>
          <w:szCs w:val="22"/>
          <w:lang w:val="en-US"/>
        </w:rPr>
        <w:t>S</w:t>
      </w:r>
      <w:r w:rsidR="002B07F3" w:rsidRPr="005E66C9">
        <w:rPr>
          <w:sz w:val="22"/>
          <w:szCs w:val="22"/>
          <w:lang w:val="en-US"/>
        </w:rPr>
        <w:t xml:space="preserve">I </w:t>
      </w:r>
      <w:r w:rsidR="002B07F3">
        <w:rPr>
          <w:rFonts w:hint="eastAsia"/>
          <w:sz w:val="22"/>
          <w:szCs w:val="22"/>
          <w:lang w:val="en-US"/>
        </w:rPr>
        <w:t xml:space="preserve">are </w:t>
      </w:r>
      <w:r w:rsidR="001C707E">
        <w:rPr>
          <w:rFonts w:hint="eastAsia"/>
          <w:sz w:val="22"/>
          <w:szCs w:val="22"/>
          <w:lang w:val="en-US"/>
        </w:rPr>
        <w:t xml:space="preserve">captured </w:t>
      </w:r>
      <w:r w:rsidR="002B07F3">
        <w:rPr>
          <w:rFonts w:hint="eastAsia"/>
          <w:sz w:val="22"/>
          <w:szCs w:val="22"/>
          <w:lang w:val="en-US"/>
        </w:rPr>
        <w:t>as follows</w:t>
      </w:r>
      <w:r w:rsidR="002B07F3" w:rsidRPr="005E66C9">
        <w:rPr>
          <w:sz w:val="22"/>
          <w:szCs w:val="22"/>
          <w:lang w:val="en-US"/>
        </w:rPr>
        <w:t>.</w:t>
      </w:r>
    </w:p>
    <w:tbl>
      <w:tblPr>
        <w:tblStyle w:val="aff4"/>
        <w:tblW w:w="0" w:type="auto"/>
        <w:tblLook w:val="04A0" w:firstRow="1" w:lastRow="0" w:firstColumn="1" w:lastColumn="0" w:noHBand="0" w:noVBand="1"/>
      </w:tblPr>
      <w:tblGrid>
        <w:gridCol w:w="9962"/>
      </w:tblGrid>
      <w:tr w:rsidR="002B07F3" w14:paraId="01DA7E8D" w14:textId="77777777" w:rsidTr="003F4DC4">
        <w:tc>
          <w:tcPr>
            <w:tcW w:w="10031" w:type="dxa"/>
          </w:tcPr>
          <w:p w14:paraId="403149E1" w14:textId="77777777" w:rsidR="002B07F3" w:rsidRPr="002B07F3" w:rsidRDefault="002B07F3" w:rsidP="002B07F3">
            <w:pPr>
              <w:snapToGrid w:val="0"/>
              <w:spacing w:before="100" w:beforeAutospacing="1" w:after="100" w:afterAutospacing="1"/>
              <w:jc w:val="both"/>
              <w:rPr>
                <w:bCs/>
                <w:sz w:val="22"/>
                <w:szCs w:val="22"/>
              </w:rPr>
            </w:pPr>
            <w:r w:rsidRPr="002B07F3">
              <w:rPr>
                <w:bCs/>
                <w:sz w:val="22"/>
                <w:szCs w:val="22"/>
              </w:rPr>
              <w:t>The objective of this study item is to study potential coverage enhancement solutions for specific scenarios for both FR1 and FR2. The detailed objectives are as follows.</w:t>
            </w:r>
          </w:p>
          <w:p w14:paraId="3DEC1AA0"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The target scenarios and services include</w:t>
            </w:r>
          </w:p>
          <w:p w14:paraId="25C636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Urban (</w:t>
            </w:r>
            <w:r w:rsidRPr="002B07F3">
              <w:rPr>
                <w:rFonts w:hint="eastAsia"/>
                <w:sz w:val="22"/>
                <w:szCs w:val="22"/>
                <w:lang w:eastAsia="zh-CN"/>
              </w:rPr>
              <w:t>out</w:t>
            </w:r>
            <w:r w:rsidRPr="002B07F3">
              <w:rPr>
                <w:sz w:val="22"/>
                <w:szCs w:val="22"/>
                <w:lang w:eastAsia="zh-CN"/>
              </w:rPr>
              <w:t xml:space="preserve">door </w:t>
            </w:r>
            <w:r w:rsidRPr="002B07F3">
              <w:rPr>
                <w:rFonts w:eastAsia="Malgun Gothic"/>
                <w:sz w:val="22"/>
                <w:szCs w:val="22"/>
                <w:lang w:eastAsia="ko-KR"/>
              </w:rPr>
              <w:t>gNB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scenario, and rural scenario (including extreme long distance</w:t>
            </w:r>
            <w:r w:rsidRPr="002B07F3">
              <w:rPr>
                <w:rFonts w:hint="eastAsia"/>
                <w:sz w:val="22"/>
                <w:szCs w:val="22"/>
                <w:lang w:eastAsia="zh-CN"/>
              </w:rPr>
              <w:t xml:space="preserve"> rural</w:t>
            </w:r>
            <w:r w:rsidRPr="002B07F3">
              <w:rPr>
                <w:sz w:val="22"/>
                <w:szCs w:val="22"/>
                <w:lang w:eastAsia="zh-CN"/>
              </w:rPr>
              <w:t xml:space="preserve"> scenario) for FR1</w:t>
            </w:r>
          </w:p>
          <w:p w14:paraId="4023E12C"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Indoor scenario (indoor </w:t>
            </w:r>
            <w:r w:rsidRPr="002B07F3">
              <w:rPr>
                <w:rFonts w:eastAsia="Malgun Gothic"/>
                <w:sz w:val="22"/>
                <w:szCs w:val="22"/>
                <w:lang w:eastAsia="ko-KR"/>
              </w:rPr>
              <w:t>gNB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and u</w:t>
            </w:r>
            <w:r w:rsidRPr="002B07F3">
              <w:rPr>
                <w:rFonts w:hint="eastAsia"/>
                <w:sz w:val="22"/>
                <w:szCs w:val="22"/>
                <w:lang w:eastAsia="zh-CN"/>
              </w:rPr>
              <w:t>rban</w:t>
            </w:r>
            <w:r w:rsidRPr="002B07F3">
              <w:rPr>
                <w:sz w:val="22"/>
                <w:szCs w:val="22"/>
                <w:lang w:eastAsia="zh-CN"/>
              </w:rPr>
              <w:t xml:space="preserve">/suburban scenario (including outdoor </w:t>
            </w:r>
            <w:r w:rsidRPr="002B07F3">
              <w:rPr>
                <w:rFonts w:eastAsia="Malgun Gothic"/>
                <w:sz w:val="22"/>
                <w:szCs w:val="22"/>
                <w:lang w:eastAsia="ko-KR"/>
              </w:rPr>
              <w:t>gNB serving</w:t>
            </w:r>
            <w:r w:rsidRPr="002B07F3">
              <w:rPr>
                <w:sz w:val="22"/>
                <w:szCs w:val="22"/>
                <w:lang w:eastAsia="zh-CN"/>
              </w:rPr>
              <w:t xml:space="preserve"> outdoor</w:t>
            </w:r>
            <w:r w:rsidRPr="002B07F3">
              <w:rPr>
                <w:rFonts w:hint="eastAsia"/>
                <w:sz w:val="22"/>
                <w:szCs w:val="22"/>
                <w:lang w:eastAsia="zh-CN"/>
              </w:rPr>
              <w:t xml:space="preserve"> UEs</w:t>
            </w:r>
            <w:r w:rsidRPr="002B07F3">
              <w:rPr>
                <w:sz w:val="22"/>
                <w:szCs w:val="22"/>
                <w:lang w:eastAsia="zh-CN"/>
              </w:rPr>
              <w:t xml:space="preserve"> and outdoor </w:t>
            </w:r>
            <w:r w:rsidRPr="002B07F3">
              <w:rPr>
                <w:rFonts w:eastAsia="Malgun Gothic"/>
                <w:sz w:val="22"/>
                <w:szCs w:val="22"/>
                <w:lang w:eastAsia="ko-KR"/>
              </w:rPr>
              <w:t>gNB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for FR2.</w:t>
            </w:r>
          </w:p>
          <w:p w14:paraId="3B823771"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TDD and FDD for FR1.</w:t>
            </w:r>
          </w:p>
          <w:p w14:paraId="0D95B7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VoIP and eMBB service for FR1.</w:t>
            </w:r>
          </w:p>
          <w:p w14:paraId="43ABA8F8"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eMBB service as first priority and VoIP as second priority for FR2.</w:t>
            </w:r>
          </w:p>
          <w:p w14:paraId="2B7E050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LPWA services and scenarios are not included.</w:t>
            </w:r>
          </w:p>
          <w:p w14:paraId="1C942D66"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baseline coverage performance for both DL and UL for the above scenarios and services based on link-level simulation</w:t>
            </w:r>
          </w:p>
          <w:p w14:paraId="7B9E509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UL channels (</w:t>
            </w:r>
            <w:r w:rsidRPr="002B07F3">
              <w:rPr>
                <w:rFonts w:eastAsia="Malgun Gothic"/>
                <w:sz w:val="22"/>
                <w:szCs w:val="22"/>
                <w:lang w:eastAsia="ko-KR"/>
              </w:rPr>
              <w:t>including PUSCH and PUCCH</w:t>
            </w:r>
            <w:r w:rsidRPr="002B07F3">
              <w:rPr>
                <w:sz w:val="22"/>
                <w:szCs w:val="22"/>
                <w:lang w:val="en-US" w:eastAsia="zh-CN"/>
              </w:rPr>
              <w:t>) are prioritized for FR1.</w:t>
            </w:r>
          </w:p>
          <w:p w14:paraId="03865C9E"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Both DL and UL channels for FR2.</w:t>
            </w:r>
          </w:p>
          <w:p w14:paraId="549BCFDF"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the performance target for coverage enhancement, and s</w:t>
            </w:r>
            <w:r w:rsidRPr="002B07F3">
              <w:rPr>
                <w:rFonts w:hint="eastAsia"/>
                <w:sz w:val="22"/>
                <w:szCs w:val="22"/>
                <w:lang w:val="en-US" w:eastAsia="zh-CN"/>
              </w:rPr>
              <w:t xml:space="preserve">tudy </w:t>
            </w:r>
            <w:r w:rsidRPr="002B07F3">
              <w:rPr>
                <w:sz w:val="22"/>
                <w:szCs w:val="22"/>
                <w:lang w:val="en-US" w:eastAsia="zh-CN"/>
              </w:rPr>
              <w:t>the potential solutions for coverage enhancements for the above scenarios and services</w:t>
            </w:r>
          </w:p>
          <w:p w14:paraId="788279DF"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rFonts w:hint="eastAsia"/>
                <w:sz w:val="22"/>
                <w:szCs w:val="22"/>
                <w:lang w:val="en-US" w:eastAsia="zh-CN"/>
              </w:rPr>
              <w:t>The target channel</w:t>
            </w:r>
            <w:r w:rsidRPr="002B07F3">
              <w:rPr>
                <w:sz w:val="22"/>
                <w:szCs w:val="22"/>
                <w:lang w:val="en-US" w:eastAsia="zh-CN"/>
              </w:rPr>
              <w:t>s</w:t>
            </w:r>
            <w:r w:rsidRPr="002B07F3">
              <w:rPr>
                <w:rFonts w:hint="eastAsia"/>
                <w:sz w:val="22"/>
                <w:szCs w:val="22"/>
                <w:lang w:val="en-US" w:eastAsia="zh-CN"/>
              </w:rPr>
              <w:t xml:space="preserve"> in</w:t>
            </w:r>
            <w:r w:rsidRPr="002B07F3">
              <w:rPr>
                <w:sz w:val="22"/>
                <w:szCs w:val="22"/>
                <w:lang w:val="en-US" w:eastAsia="zh-CN"/>
              </w:rPr>
              <w:t xml:space="preserve">clude </w:t>
            </w:r>
            <w:r w:rsidRPr="002B07F3">
              <w:rPr>
                <w:rFonts w:hint="eastAsia"/>
                <w:sz w:val="22"/>
                <w:szCs w:val="22"/>
                <w:lang w:val="en-US" w:eastAsia="zh-CN"/>
              </w:rPr>
              <w:t xml:space="preserve">at least </w:t>
            </w:r>
            <w:r w:rsidRPr="002B07F3">
              <w:rPr>
                <w:sz w:val="22"/>
                <w:szCs w:val="22"/>
                <w:lang w:val="en-US" w:eastAsia="zh-CN"/>
              </w:rPr>
              <w:t>PUSCH/PUCCH</w:t>
            </w:r>
            <w:r w:rsidRPr="002B07F3">
              <w:rPr>
                <w:rFonts w:hint="eastAsia"/>
                <w:sz w:val="22"/>
                <w:szCs w:val="22"/>
                <w:lang w:val="en-US" w:eastAsia="zh-CN"/>
              </w:rPr>
              <w:t xml:space="preserve"> </w:t>
            </w:r>
          </w:p>
          <w:p w14:paraId="408A5460"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Study enhanced solutions, e.g., time domain/frequency domain/DM-RS enhancement (including DM-RS-less transmissions)</w:t>
            </w:r>
          </w:p>
          <w:p w14:paraId="15D3C42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w:t>
            </w:r>
            <w:r w:rsidRPr="002B07F3">
              <w:rPr>
                <w:rFonts w:hint="eastAsia"/>
                <w:sz w:val="22"/>
                <w:szCs w:val="22"/>
                <w:lang w:val="en-US" w:eastAsia="zh-CN"/>
              </w:rPr>
              <w:t xml:space="preserve">tudy </w:t>
            </w:r>
            <w:r w:rsidRPr="002B07F3">
              <w:rPr>
                <w:sz w:val="22"/>
                <w:szCs w:val="22"/>
                <w:lang w:val="en-US" w:eastAsia="zh-CN"/>
              </w:rPr>
              <w:t>the additional enhanced solutions for FR2 if any</w:t>
            </w:r>
          </w:p>
          <w:p w14:paraId="54C0C1E0" w14:textId="2E05AF8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lang w:val="en-US" w:eastAsia="zh-CN"/>
              </w:rPr>
            </w:pPr>
            <w:r w:rsidRPr="002B07F3">
              <w:rPr>
                <w:rFonts w:hint="eastAsia"/>
                <w:sz w:val="22"/>
                <w:szCs w:val="22"/>
                <w:lang w:val="en-US" w:eastAsia="zh-CN"/>
              </w:rPr>
              <w:t xml:space="preserve">Evaluate the performance of the </w:t>
            </w:r>
            <w:r w:rsidRPr="002B07F3">
              <w:rPr>
                <w:sz w:val="22"/>
                <w:szCs w:val="22"/>
                <w:lang w:val="en-US" w:eastAsia="zh-CN"/>
              </w:rPr>
              <w:t>potential</w:t>
            </w:r>
            <w:r w:rsidRPr="002B07F3">
              <w:rPr>
                <w:rFonts w:hint="eastAsia"/>
                <w:sz w:val="22"/>
                <w:szCs w:val="22"/>
                <w:lang w:val="en-US" w:eastAsia="zh-CN"/>
              </w:rPr>
              <w:t xml:space="preserve"> </w:t>
            </w:r>
            <w:r w:rsidRPr="002B07F3">
              <w:rPr>
                <w:sz w:val="22"/>
                <w:szCs w:val="22"/>
                <w:lang w:val="en-US" w:eastAsia="zh-CN"/>
              </w:rPr>
              <w:t>solutions</w:t>
            </w:r>
            <w:r w:rsidRPr="002B07F3">
              <w:rPr>
                <w:rFonts w:hint="eastAsia"/>
                <w:sz w:val="22"/>
                <w:szCs w:val="22"/>
                <w:lang w:val="en-US" w:eastAsia="zh-CN"/>
              </w:rPr>
              <w:t xml:space="preserve"> </w:t>
            </w:r>
            <w:r w:rsidRPr="002B07F3">
              <w:rPr>
                <w:sz w:val="22"/>
                <w:szCs w:val="22"/>
                <w:lang w:val="en-US" w:eastAsia="zh-CN"/>
              </w:rPr>
              <w:t>based on link level simulation.</w:t>
            </w:r>
          </w:p>
        </w:tc>
      </w:tr>
    </w:tbl>
    <w:p w14:paraId="140B68CB" w14:textId="77777777" w:rsidR="002B07F3" w:rsidRDefault="002B07F3" w:rsidP="00127DA7">
      <w:pPr>
        <w:spacing w:afterLines="50" w:after="120"/>
        <w:jc w:val="both"/>
        <w:rPr>
          <w:sz w:val="22"/>
          <w:szCs w:val="22"/>
        </w:rPr>
      </w:pPr>
    </w:p>
    <w:p w14:paraId="7B0126EA" w14:textId="1F1DBC31" w:rsidR="002B07F3" w:rsidRPr="003F4DC4" w:rsidRDefault="009B1DFA" w:rsidP="00127DA7">
      <w:pPr>
        <w:spacing w:afterLines="50" w:after="120"/>
        <w:jc w:val="both"/>
        <w:rPr>
          <w:rFonts w:eastAsiaTheme="minorEastAsia"/>
          <w:sz w:val="22"/>
          <w:szCs w:val="22"/>
          <w:lang w:val="en-US"/>
        </w:rPr>
      </w:pPr>
      <w:r>
        <w:rPr>
          <w:rFonts w:hint="eastAsia"/>
          <w:sz w:val="22"/>
          <w:szCs w:val="22"/>
        </w:rPr>
        <w:t>At</w:t>
      </w:r>
      <w:r w:rsidR="003F4DC4">
        <w:rPr>
          <w:rFonts w:hint="eastAsia"/>
          <w:sz w:val="22"/>
          <w:szCs w:val="22"/>
        </w:rPr>
        <w:t xml:space="preserve"> the RAN1#101</w:t>
      </w:r>
      <w:r w:rsidR="006B36AD">
        <w:rPr>
          <w:sz w:val="22"/>
          <w:szCs w:val="22"/>
        </w:rPr>
        <w:t>-</w:t>
      </w:r>
      <w:r w:rsidR="003F4DC4">
        <w:rPr>
          <w:rFonts w:hint="eastAsia"/>
          <w:sz w:val="22"/>
          <w:szCs w:val="22"/>
        </w:rPr>
        <w:t>e meeting, the simulation assumption for the link-</w:t>
      </w:r>
      <w:r w:rsidR="00066068">
        <w:rPr>
          <w:rFonts w:hint="eastAsia"/>
          <w:sz w:val="22"/>
          <w:szCs w:val="22"/>
        </w:rPr>
        <w:t>level simulation was defined [</w:t>
      </w:r>
      <w:r w:rsidR="00EE3647">
        <w:rPr>
          <w:rFonts w:hint="eastAsia"/>
          <w:sz w:val="22"/>
          <w:szCs w:val="22"/>
        </w:rPr>
        <w:t>2</w:t>
      </w:r>
      <w:r w:rsidR="00066068">
        <w:rPr>
          <w:rFonts w:hint="eastAsia"/>
          <w:sz w:val="22"/>
          <w:szCs w:val="22"/>
        </w:rPr>
        <w:t xml:space="preserve">]. </w:t>
      </w:r>
      <w:r w:rsidR="009826D6">
        <w:rPr>
          <w:rFonts w:eastAsiaTheme="minorEastAsia" w:hint="eastAsia"/>
          <w:sz w:val="22"/>
          <w:szCs w:val="22"/>
          <w:lang w:val="en-US"/>
        </w:rPr>
        <w:t xml:space="preserve">In this contribution, we discuss on the </w:t>
      </w:r>
      <w:r w:rsidR="003F4DC4">
        <w:rPr>
          <w:rFonts w:eastAsiaTheme="minorEastAsia" w:hint="eastAsia"/>
          <w:sz w:val="22"/>
          <w:szCs w:val="22"/>
          <w:lang w:val="en-US"/>
        </w:rPr>
        <w:t xml:space="preserve">link budget evaluation </w:t>
      </w:r>
      <w:r w:rsidR="009826D6">
        <w:rPr>
          <w:rFonts w:eastAsiaTheme="minorEastAsia" w:hint="eastAsia"/>
          <w:sz w:val="22"/>
          <w:szCs w:val="22"/>
          <w:lang w:val="en-US"/>
        </w:rPr>
        <w:t>for baseline coverage performance for both DL and UL based on link-level simulation</w:t>
      </w:r>
      <w:r w:rsidR="003F4DC4">
        <w:rPr>
          <w:rFonts w:eastAsiaTheme="minorEastAsia" w:hint="eastAsia"/>
          <w:sz w:val="22"/>
          <w:szCs w:val="22"/>
          <w:lang w:val="en-US"/>
        </w:rPr>
        <w:t xml:space="preserve"> with defined simulation assumption</w:t>
      </w:r>
      <w:r w:rsidR="00B741AA">
        <w:rPr>
          <w:rFonts w:eastAsiaTheme="minorEastAsia"/>
          <w:sz w:val="22"/>
          <w:szCs w:val="22"/>
          <w:lang w:val="en-US"/>
        </w:rPr>
        <w:t xml:space="preserve"> for FR2</w:t>
      </w:r>
      <w:r w:rsidR="009826D6">
        <w:rPr>
          <w:rFonts w:eastAsiaTheme="minorEastAsia" w:hint="eastAsia"/>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0DDCE2F2" w14:textId="46DE3022" w:rsidR="009517C5" w:rsidRDefault="00101A83" w:rsidP="009C7E34">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3F4DC4">
        <w:rPr>
          <w:rFonts w:eastAsia="ＭＳ 明朝" w:hint="eastAsia"/>
          <w:b/>
          <w:bCs/>
          <w:szCs w:val="24"/>
          <w:lang w:val="en-US"/>
        </w:rPr>
        <w:t xml:space="preserve">link budget evaluation for </w:t>
      </w:r>
      <w:r w:rsidR="009C7E34">
        <w:rPr>
          <w:rFonts w:eastAsia="ＭＳ 明朝"/>
          <w:b/>
          <w:bCs/>
          <w:szCs w:val="24"/>
          <w:lang w:val="en-US"/>
        </w:rPr>
        <w:t xml:space="preserve">baseline coverage performance for </w:t>
      </w:r>
      <w:r w:rsidR="00B741AA">
        <w:rPr>
          <w:rFonts w:eastAsia="ＭＳ 明朝"/>
          <w:b/>
          <w:bCs/>
          <w:szCs w:val="24"/>
          <w:lang w:val="en-US"/>
        </w:rPr>
        <w:t>FR2</w:t>
      </w:r>
    </w:p>
    <w:p w14:paraId="5FB088ED" w14:textId="7D32FE05" w:rsidR="00066068" w:rsidRPr="009B1DFA" w:rsidRDefault="009B1DFA" w:rsidP="009B1DFA">
      <w:pPr>
        <w:pStyle w:val="2"/>
        <w:rPr>
          <w:b/>
          <w:sz w:val="22"/>
          <w:szCs w:val="22"/>
          <w:lang w:val="en-US"/>
        </w:rPr>
      </w:pPr>
      <w:r w:rsidRPr="00ED57FB">
        <w:rPr>
          <w:rFonts w:hint="eastAsia"/>
          <w:b/>
          <w:sz w:val="22"/>
          <w:szCs w:val="22"/>
          <w:lang w:val="en-US"/>
        </w:rPr>
        <w:t>2</w:t>
      </w:r>
      <w:r w:rsidRPr="00ED57FB">
        <w:rPr>
          <w:b/>
          <w:sz w:val="22"/>
          <w:szCs w:val="22"/>
          <w:lang w:val="en-US"/>
        </w:rPr>
        <w:t xml:space="preserve">.1 </w:t>
      </w:r>
      <w:r>
        <w:rPr>
          <w:rFonts w:hint="eastAsia"/>
          <w:b/>
          <w:sz w:val="22"/>
          <w:szCs w:val="22"/>
          <w:lang w:val="en-US"/>
        </w:rPr>
        <w:t>Link budget table and target performance</w:t>
      </w:r>
    </w:p>
    <w:p w14:paraId="1281E64F" w14:textId="1AB74330" w:rsidR="00066068" w:rsidRPr="003F4DC4" w:rsidRDefault="009B1DFA" w:rsidP="000E2016">
      <w:pPr>
        <w:jc w:val="both"/>
        <w:rPr>
          <w:sz w:val="22"/>
          <w:szCs w:val="22"/>
          <w:lang w:val="en-US"/>
        </w:rPr>
      </w:pPr>
      <w:r>
        <w:rPr>
          <w:rFonts w:hint="eastAsia"/>
          <w:sz w:val="22"/>
          <w:szCs w:val="22"/>
          <w:lang w:val="en-US"/>
        </w:rPr>
        <w:t>At</w:t>
      </w:r>
      <w:r w:rsidR="003F4DC4" w:rsidRPr="003F4DC4">
        <w:rPr>
          <w:rFonts w:hint="eastAsia"/>
          <w:sz w:val="22"/>
          <w:szCs w:val="22"/>
          <w:lang w:val="en-US"/>
        </w:rPr>
        <w:t xml:space="preserve"> the RAN1</w:t>
      </w:r>
      <w:r w:rsidR="003F4DC4" w:rsidRPr="003F4DC4">
        <w:rPr>
          <w:sz w:val="22"/>
          <w:szCs w:val="22"/>
          <w:lang w:val="en-US"/>
        </w:rPr>
        <w:t>#101</w:t>
      </w:r>
      <w:r w:rsidR="006B36AD">
        <w:rPr>
          <w:sz w:val="22"/>
          <w:szCs w:val="22"/>
          <w:lang w:val="en-US"/>
        </w:rPr>
        <w:t>-</w:t>
      </w:r>
      <w:r w:rsidR="003F4DC4" w:rsidRPr="003F4DC4">
        <w:rPr>
          <w:sz w:val="22"/>
          <w:szCs w:val="22"/>
          <w:lang w:val="en-US"/>
        </w:rPr>
        <w:t xml:space="preserve">e meeting, </w:t>
      </w:r>
      <w:r>
        <w:rPr>
          <w:rFonts w:hint="eastAsia"/>
          <w:sz w:val="22"/>
          <w:szCs w:val="22"/>
          <w:lang w:val="en-US"/>
        </w:rPr>
        <w:t>link budget tables and target performance were discussed and following agreements were made [2].</w:t>
      </w:r>
    </w:p>
    <w:p w14:paraId="4F76AB19" w14:textId="77777777" w:rsidR="009B1DFA" w:rsidRPr="003F4DC4" w:rsidRDefault="009B1DFA" w:rsidP="00066068">
      <w:pPr>
        <w:rPr>
          <w:sz w:val="22"/>
          <w:szCs w:val="22"/>
          <w:lang w:val="en-US"/>
        </w:rPr>
      </w:pPr>
    </w:p>
    <w:tbl>
      <w:tblPr>
        <w:tblStyle w:val="aff4"/>
        <w:tblW w:w="0" w:type="auto"/>
        <w:jc w:val="center"/>
        <w:tblLook w:val="04A0" w:firstRow="1" w:lastRow="0" w:firstColumn="1" w:lastColumn="0" w:noHBand="0" w:noVBand="1"/>
      </w:tblPr>
      <w:tblGrid>
        <w:gridCol w:w="9962"/>
      </w:tblGrid>
      <w:tr w:rsidR="003F4DC4" w:rsidRPr="003F4DC4" w14:paraId="4968EB4F" w14:textId="77777777" w:rsidTr="003F4DC4">
        <w:trPr>
          <w:jc w:val="center"/>
        </w:trPr>
        <w:tc>
          <w:tcPr>
            <w:tcW w:w="10168" w:type="dxa"/>
          </w:tcPr>
          <w:p w14:paraId="703A8CE5" w14:textId="77777777" w:rsidR="003F4DC4" w:rsidRPr="00B96E8B" w:rsidRDefault="003F4DC4" w:rsidP="009B1DFA">
            <w:pPr>
              <w:pStyle w:val="aff6"/>
              <w:numPr>
                <w:ilvl w:val="0"/>
                <w:numId w:val="40"/>
              </w:numPr>
              <w:snapToGrid w:val="0"/>
              <w:spacing w:after="0"/>
              <w:ind w:leftChars="0"/>
              <w:jc w:val="both"/>
              <w:rPr>
                <w:sz w:val="22"/>
                <w:szCs w:val="22"/>
                <w:lang w:eastAsia="zh-CN"/>
              </w:rPr>
            </w:pPr>
            <w:r w:rsidRPr="00B96E8B">
              <w:rPr>
                <w:sz w:val="22"/>
                <w:szCs w:val="22"/>
              </w:rPr>
              <w:t>Down selection on the following options for the link budget template for FR1 in next meeting.</w:t>
            </w:r>
          </w:p>
          <w:p w14:paraId="113C2352" w14:textId="77777777" w:rsidR="003F4DC4" w:rsidRPr="00B96E8B" w:rsidRDefault="003F4DC4" w:rsidP="009B1DFA">
            <w:pPr>
              <w:numPr>
                <w:ilvl w:val="0"/>
                <w:numId w:val="41"/>
              </w:numPr>
              <w:snapToGrid w:val="0"/>
              <w:spacing w:after="0"/>
              <w:jc w:val="both"/>
              <w:rPr>
                <w:rFonts w:eastAsia="Times New Roman"/>
                <w:sz w:val="22"/>
                <w:szCs w:val="22"/>
              </w:rPr>
            </w:pPr>
            <w:r w:rsidRPr="00B96E8B">
              <w:rPr>
                <w:rFonts w:eastAsia="Times New Roman"/>
                <w:sz w:val="22"/>
                <w:szCs w:val="22"/>
              </w:rPr>
              <w:t>Option 1: Adopt single link budget template based on IMT-2020 self-evaluation with necessary revisions, including adding/removing/revising some parameters.</w:t>
            </w:r>
          </w:p>
          <w:p w14:paraId="4B23AEB8" w14:textId="7FE70C80" w:rsidR="003F4DC4" w:rsidRPr="00B96E8B" w:rsidRDefault="003F4DC4" w:rsidP="009B1DFA">
            <w:pPr>
              <w:numPr>
                <w:ilvl w:val="1"/>
                <w:numId w:val="41"/>
              </w:numPr>
              <w:snapToGrid w:val="0"/>
              <w:spacing w:after="0"/>
              <w:jc w:val="both"/>
              <w:rPr>
                <w:rFonts w:eastAsia="Times New Roman"/>
                <w:sz w:val="22"/>
                <w:szCs w:val="22"/>
              </w:rPr>
            </w:pPr>
            <w:r w:rsidRPr="00B96E8B">
              <w:rPr>
                <w:rFonts w:eastAsia="Times New Roman"/>
                <w:sz w:val="22"/>
                <w:szCs w:val="22"/>
              </w:rPr>
              <w:t xml:space="preserve">FFS: The template provided by FL in Tdoc </w:t>
            </w:r>
            <w:hyperlink r:id="rId7" w:history="1">
              <w:r w:rsidRPr="00B96E8B">
                <w:rPr>
                  <w:rStyle w:val="afa"/>
                  <w:rFonts w:eastAsia="ＭＳ ゴシック"/>
                  <w:color w:val="auto"/>
                  <w:sz w:val="22"/>
                  <w:szCs w:val="22"/>
                </w:rPr>
                <w:t>R1-2005005</w:t>
              </w:r>
            </w:hyperlink>
            <w:r w:rsidRPr="00B96E8B">
              <w:rPr>
                <w:rFonts w:eastAsia="Times New Roman"/>
                <w:sz w:val="22"/>
                <w:szCs w:val="22"/>
              </w:rPr>
              <w:t>.</w:t>
            </w:r>
          </w:p>
          <w:p w14:paraId="32F2AFF2" w14:textId="77777777" w:rsidR="003F4DC4" w:rsidRPr="00B96E8B" w:rsidRDefault="003F4DC4" w:rsidP="009B1DFA">
            <w:pPr>
              <w:numPr>
                <w:ilvl w:val="0"/>
                <w:numId w:val="41"/>
              </w:numPr>
              <w:snapToGrid w:val="0"/>
              <w:spacing w:after="0"/>
              <w:ind w:hanging="357"/>
              <w:jc w:val="both"/>
              <w:rPr>
                <w:rFonts w:eastAsia="DengXian"/>
                <w:sz w:val="22"/>
                <w:szCs w:val="22"/>
              </w:rPr>
            </w:pPr>
            <w:r w:rsidRPr="00B96E8B">
              <w:rPr>
                <w:sz w:val="22"/>
                <w:szCs w:val="22"/>
              </w:rPr>
              <w:t>Option 2: Adopt both templates, i.e. link budget template in IMT-2020 self-evaluation and link budget template in TR 36.824.</w:t>
            </w:r>
          </w:p>
          <w:p w14:paraId="5091B470" w14:textId="77777777" w:rsidR="003F4DC4" w:rsidRPr="00B741AA" w:rsidRDefault="003F4DC4" w:rsidP="009B1DFA">
            <w:pPr>
              <w:pStyle w:val="aff6"/>
              <w:numPr>
                <w:ilvl w:val="0"/>
                <w:numId w:val="41"/>
              </w:numPr>
              <w:snapToGrid w:val="0"/>
              <w:spacing w:after="0"/>
              <w:ind w:leftChars="0"/>
              <w:rPr>
                <w:rFonts w:ascii="Arial" w:eastAsia="Times New Roman" w:hAnsi="Arial" w:cs="Arial"/>
                <w:sz w:val="22"/>
                <w:szCs w:val="22"/>
              </w:rPr>
            </w:pPr>
            <w:r w:rsidRPr="00B96E8B">
              <w:rPr>
                <w:rFonts w:eastAsia="Times New Roman"/>
                <w:sz w:val="22"/>
                <w:szCs w:val="22"/>
              </w:rPr>
              <w:t>Option 3: Adopt single link budget template in TR 36.824 with necessary revisions, including adding/revising some parameters.</w:t>
            </w:r>
          </w:p>
          <w:p w14:paraId="0996FE2F" w14:textId="77777777" w:rsidR="00B741AA" w:rsidRPr="00916E99" w:rsidRDefault="00B741AA" w:rsidP="00B741AA">
            <w:pPr>
              <w:pStyle w:val="3GPPAgreements"/>
              <w:numPr>
                <w:ilvl w:val="0"/>
                <w:numId w:val="40"/>
              </w:numPr>
              <w:adjustRightInd/>
              <w:spacing w:before="0" w:after="180" w:line="252" w:lineRule="auto"/>
              <w:ind w:left="284" w:hanging="284"/>
              <w:jc w:val="left"/>
              <w:textAlignment w:val="auto"/>
              <w:rPr>
                <w:sz w:val="21"/>
                <w:szCs w:val="21"/>
              </w:rPr>
            </w:pPr>
            <w:r w:rsidRPr="00916E99">
              <w:rPr>
                <w:sz w:val="21"/>
                <w:szCs w:val="21"/>
              </w:rPr>
              <w:t>The evaluation methodology for FR2 is the same as FR1.</w:t>
            </w:r>
          </w:p>
          <w:p w14:paraId="050FC799" w14:textId="77B1CB20" w:rsidR="00B741AA" w:rsidRPr="00B741AA" w:rsidRDefault="00B741AA" w:rsidP="00B741AA">
            <w:pPr>
              <w:pStyle w:val="3GPPAgreements"/>
              <w:numPr>
                <w:ilvl w:val="0"/>
                <w:numId w:val="40"/>
              </w:numPr>
              <w:adjustRightInd/>
              <w:spacing w:before="0" w:after="180" w:line="252" w:lineRule="auto"/>
              <w:ind w:left="284" w:hanging="284"/>
              <w:jc w:val="left"/>
              <w:textAlignment w:val="auto"/>
              <w:rPr>
                <w:sz w:val="21"/>
                <w:szCs w:val="21"/>
                <w:lang w:val="en-GB"/>
              </w:rPr>
            </w:pPr>
            <w:r w:rsidRPr="00916E99">
              <w:rPr>
                <w:sz w:val="21"/>
                <w:szCs w:val="21"/>
                <w:lang w:val="en-GB"/>
              </w:rPr>
              <w:t>The link budget template for FR2 is the same as FR1.</w:t>
            </w:r>
          </w:p>
        </w:tc>
      </w:tr>
    </w:tbl>
    <w:p w14:paraId="46F8F6E4" w14:textId="77777777" w:rsidR="003F4DC4" w:rsidRPr="003F4DC4" w:rsidRDefault="003F4DC4" w:rsidP="00066068">
      <w:pPr>
        <w:rPr>
          <w:sz w:val="22"/>
          <w:szCs w:val="22"/>
          <w:lang w:val="en-US"/>
        </w:rPr>
      </w:pPr>
    </w:p>
    <w:p w14:paraId="3844D904" w14:textId="75861FEC" w:rsidR="009B1DFA" w:rsidRPr="009B1DFA" w:rsidRDefault="009B1DFA" w:rsidP="000E2016">
      <w:pPr>
        <w:jc w:val="both"/>
        <w:rPr>
          <w:sz w:val="22"/>
          <w:szCs w:val="22"/>
          <w:lang w:val="en-US"/>
        </w:rPr>
      </w:pPr>
      <w:r>
        <w:rPr>
          <w:rFonts w:hint="eastAsia"/>
          <w:sz w:val="22"/>
          <w:szCs w:val="22"/>
          <w:lang w:val="en-US"/>
        </w:rPr>
        <w:t xml:space="preserve">At the meeting, four </w:t>
      </w:r>
      <w:r>
        <w:rPr>
          <w:sz w:val="22"/>
          <w:szCs w:val="22"/>
          <w:lang w:val="en-US"/>
        </w:rPr>
        <w:t>target</w:t>
      </w:r>
      <w:r>
        <w:rPr>
          <w:rFonts w:hint="eastAsia"/>
          <w:sz w:val="22"/>
          <w:szCs w:val="22"/>
          <w:lang w:val="en-US"/>
        </w:rPr>
        <w:t xml:space="preserve"> metrics for the link budget evaluation (MCL, MIL, Hardware link budget, pathloss) were discussed, and they are summarized in Fig.1.</w:t>
      </w:r>
      <w:r w:rsidR="00B96E8B">
        <w:rPr>
          <w:rFonts w:hint="eastAsia"/>
          <w:sz w:val="22"/>
          <w:szCs w:val="22"/>
          <w:lang w:val="en-US"/>
        </w:rPr>
        <w:t xml:space="preserve"> </w:t>
      </w:r>
      <w:r w:rsidRPr="009B1DFA">
        <w:rPr>
          <w:sz w:val="22"/>
          <w:szCs w:val="22"/>
          <w:lang w:val="en-US"/>
        </w:rPr>
        <w:t>In case of including antenna and beamforming gain</w:t>
      </w:r>
      <w:r w:rsidR="00EE3647">
        <w:rPr>
          <w:rFonts w:hint="eastAsia"/>
          <w:sz w:val="22"/>
          <w:szCs w:val="22"/>
          <w:lang w:val="en-US"/>
        </w:rPr>
        <w:t>s</w:t>
      </w:r>
      <w:r w:rsidRPr="009B1DFA">
        <w:rPr>
          <w:sz w:val="22"/>
          <w:szCs w:val="22"/>
          <w:lang w:val="en-US"/>
        </w:rPr>
        <w:t xml:space="preserve"> in the link level simulation, they can be considered in the link budget</w:t>
      </w:r>
      <w:r w:rsidR="00EE3647">
        <w:rPr>
          <w:rFonts w:hint="eastAsia"/>
          <w:sz w:val="22"/>
          <w:szCs w:val="22"/>
          <w:lang w:val="en-US"/>
        </w:rPr>
        <w:t xml:space="preserve">. </w:t>
      </w:r>
      <w:r w:rsidRPr="009B1DFA">
        <w:rPr>
          <w:sz w:val="22"/>
          <w:szCs w:val="22"/>
          <w:lang w:val="en-US"/>
        </w:rPr>
        <w:t>Other parameters (e.g. cable/body loss) may be defined as constant values and common for UL/DL</w:t>
      </w:r>
      <w:r w:rsidR="00152AAA">
        <w:rPr>
          <w:sz w:val="22"/>
          <w:szCs w:val="22"/>
          <w:lang w:val="en-US"/>
        </w:rPr>
        <w:t>.</w:t>
      </w:r>
      <w:r w:rsidR="00EE3647">
        <w:rPr>
          <w:rFonts w:hint="eastAsia"/>
          <w:sz w:val="22"/>
          <w:szCs w:val="22"/>
          <w:lang w:val="en-US"/>
        </w:rPr>
        <w:t xml:space="preserve"> </w:t>
      </w:r>
      <w:r w:rsidR="00152AAA">
        <w:rPr>
          <w:sz w:val="22"/>
          <w:szCs w:val="22"/>
          <w:lang w:val="en-US"/>
        </w:rPr>
        <w:t>T</w:t>
      </w:r>
      <w:r w:rsidRPr="009B1DFA">
        <w:rPr>
          <w:sz w:val="22"/>
          <w:szCs w:val="22"/>
          <w:lang w:val="en-US"/>
        </w:rPr>
        <w:t>herefore</w:t>
      </w:r>
      <w:r w:rsidR="00152AAA">
        <w:rPr>
          <w:sz w:val="22"/>
          <w:szCs w:val="22"/>
          <w:lang w:val="en-US"/>
        </w:rPr>
        <w:t>,</w:t>
      </w:r>
      <w:r w:rsidRPr="009B1DFA">
        <w:rPr>
          <w:sz w:val="22"/>
          <w:szCs w:val="22"/>
          <w:lang w:val="en-US"/>
        </w:rPr>
        <w:t xml:space="preserve"> MIL may be sufficient to reduce necessary parameters since the same outcome may be expected if we use relative values (e.g. worst channel(s)) to define the target </w:t>
      </w:r>
      <w:r w:rsidR="00EE3647">
        <w:rPr>
          <w:rFonts w:hint="eastAsia"/>
          <w:sz w:val="22"/>
          <w:szCs w:val="22"/>
          <w:lang w:val="en-US"/>
        </w:rPr>
        <w:t>performance</w:t>
      </w:r>
      <w:r w:rsidRPr="009B1DFA">
        <w:rPr>
          <w:sz w:val="22"/>
          <w:szCs w:val="22"/>
          <w:lang w:val="en-US"/>
        </w:rPr>
        <w:t xml:space="preserve"> for enhancement</w:t>
      </w:r>
      <w:r w:rsidR="00EE3647">
        <w:rPr>
          <w:rFonts w:hint="eastAsia"/>
          <w:sz w:val="22"/>
          <w:szCs w:val="22"/>
          <w:lang w:val="en-US"/>
        </w:rPr>
        <w:t>.</w:t>
      </w:r>
    </w:p>
    <w:p w14:paraId="07E4C75F" w14:textId="77777777" w:rsidR="009B1DFA" w:rsidRPr="00EE3647" w:rsidRDefault="009B1DFA" w:rsidP="00066068">
      <w:pPr>
        <w:rPr>
          <w:sz w:val="22"/>
          <w:szCs w:val="22"/>
          <w:lang w:val="en-US"/>
        </w:rPr>
      </w:pPr>
    </w:p>
    <w:p w14:paraId="07B9027C" w14:textId="606F8E60" w:rsidR="003F4DC4" w:rsidRPr="00B96E8B" w:rsidRDefault="00B96E8B" w:rsidP="00B96E8B">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sidR="00EE3647">
        <w:rPr>
          <w:rFonts w:eastAsia="游明朝" w:hint="eastAsia"/>
          <w:b/>
          <w:sz w:val="22"/>
          <w:szCs w:val="22"/>
          <w:lang w:val="en-US"/>
        </w:rPr>
        <w:t>MIL</w:t>
      </w:r>
      <w:r w:rsidRPr="009C7E34">
        <w:rPr>
          <w:rFonts w:eastAsia="游明朝"/>
          <w:b/>
          <w:sz w:val="22"/>
          <w:szCs w:val="22"/>
          <w:lang w:val="en-US"/>
        </w:rPr>
        <w:t xml:space="preserve"> is used for the </w:t>
      </w:r>
      <w:r w:rsidR="00EE3647">
        <w:rPr>
          <w:rFonts w:eastAsia="游明朝" w:hint="eastAsia"/>
          <w:b/>
          <w:sz w:val="22"/>
          <w:szCs w:val="22"/>
          <w:lang w:val="en-US"/>
        </w:rPr>
        <w:t xml:space="preserve">target metric of link </w:t>
      </w:r>
      <w:r w:rsidR="00EE3647">
        <w:rPr>
          <w:rFonts w:eastAsia="游明朝"/>
          <w:b/>
          <w:sz w:val="22"/>
          <w:szCs w:val="22"/>
          <w:lang w:val="en-US"/>
        </w:rPr>
        <w:t>budget</w:t>
      </w:r>
      <w:r w:rsidR="00EE3647">
        <w:rPr>
          <w:rFonts w:eastAsia="游明朝" w:hint="eastAsia"/>
          <w:b/>
          <w:sz w:val="22"/>
          <w:szCs w:val="22"/>
          <w:lang w:val="en-US"/>
        </w:rPr>
        <w:t xml:space="preserve"> for </w:t>
      </w:r>
      <w:r w:rsidRPr="009C7E34">
        <w:rPr>
          <w:rFonts w:eastAsia="游明朝"/>
          <w:b/>
          <w:sz w:val="22"/>
          <w:szCs w:val="22"/>
          <w:lang w:val="en-US"/>
        </w:rPr>
        <w:t>NR cover</w:t>
      </w:r>
      <w:r w:rsidR="007E3C8B">
        <w:rPr>
          <w:rFonts w:eastAsia="游明朝"/>
          <w:b/>
          <w:sz w:val="22"/>
          <w:szCs w:val="22"/>
          <w:lang w:val="en-US"/>
        </w:rPr>
        <w:t>age enhancement. The proposed M</w:t>
      </w:r>
      <w:r w:rsidR="007E3C8B">
        <w:rPr>
          <w:rFonts w:eastAsia="游明朝" w:hint="eastAsia"/>
          <w:b/>
          <w:sz w:val="22"/>
          <w:szCs w:val="22"/>
          <w:lang w:val="en-US"/>
        </w:rPr>
        <w:t>I</w:t>
      </w:r>
      <w:r w:rsidRPr="009C7E34">
        <w:rPr>
          <w:rFonts w:eastAsia="游明朝"/>
          <w:b/>
          <w:sz w:val="22"/>
          <w:szCs w:val="22"/>
          <w:lang w:val="en-US"/>
        </w:rPr>
        <w:t>L calculation template is given</w:t>
      </w:r>
      <w:r>
        <w:rPr>
          <w:rFonts w:eastAsia="游明朝"/>
          <w:b/>
          <w:sz w:val="22"/>
          <w:szCs w:val="22"/>
          <w:lang w:val="en-US"/>
        </w:rPr>
        <w:t xml:space="preserve"> in</w:t>
      </w:r>
      <w:r w:rsidRPr="009C7E34">
        <w:rPr>
          <w:rFonts w:eastAsia="游明朝"/>
          <w:b/>
          <w:sz w:val="22"/>
          <w:szCs w:val="22"/>
          <w:lang w:val="en-US"/>
        </w:rPr>
        <w:t xml:space="preserve"> </w:t>
      </w:r>
      <w:r>
        <w:rPr>
          <w:rFonts w:eastAsia="游明朝" w:hint="eastAsia"/>
          <w:b/>
          <w:sz w:val="22"/>
          <w:szCs w:val="22"/>
          <w:lang w:val="en-US"/>
        </w:rPr>
        <w:t>T</w:t>
      </w:r>
      <w:r w:rsidRPr="009C7E34">
        <w:rPr>
          <w:rFonts w:eastAsia="游明朝"/>
          <w:b/>
          <w:sz w:val="22"/>
          <w:szCs w:val="22"/>
          <w:lang w:val="en-US"/>
        </w:rPr>
        <w:t>able</w:t>
      </w:r>
      <w:r>
        <w:rPr>
          <w:rFonts w:eastAsia="游明朝"/>
          <w:b/>
          <w:sz w:val="22"/>
          <w:szCs w:val="22"/>
          <w:lang w:val="en-US"/>
        </w:rPr>
        <w:t xml:space="preserve"> 1</w:t>
      </w:r>
      <w:r w:rsidR="007E3C8B">
        <w:rPr>
          <w:rFonts w:eastAsia="游明朝" w:hint="eastAsia"/>
          <w:b/>
          <w:sz w:val="22"/>
          <w:szCs w:val="22"/>
          <w:lang w:val="en-US"/>
        </w:rPr>
        <w:t>.</w:t>
      </w:r>
    </w:p>
    <w:p w14:paraId="72A67C8E" w14:textId="77777777" w:rsidR="00B96E8B" w:rsidRDefault="00B96E8B" w:rsidP="00066068">
      <w:pPr>
        <w:rPr>
          <w:sz w:val="22"/>
          <w:szCs w:val="22"/>
          <w:lang w:val="en-US"/>
        </w:rPr>
      </w:pPr>
    </w:p>
    <w:p w14:paraId="32F4E9E2" w14:textId="2246FDDC" w:rsidR="009B1DFA" w:rsidRDefault="00B96E8B" w:rsidP="00B96E8B">
      <w:pPr>
        <w:jc w:val="center"/>
        <w:rPr>
          <w:sz w:val="22"/>
          <w:szCs w:val="22"/>
          <w:lang w:val="en-US"/>
        </w:rPr>
      </w:pPr>
      <w:r w:rsidRPr="00B96E8B">
        <w:rPr>
          <w:noProof/>
          <w:sz w:val="22"/>
          <w:szCs w:val="22"/>
          <w:lang w:val="en-US"/>
        </w:rPr>
        <w:drawing>
          <wp:inline distT="0" distB="0" distL="0" distR="0" wp14:anchorId="1885A81B" wp14:editId="250A72A3">
            <wp:extent cx="4295553" cy="2219225"/>
            <wp:effectExtent l="0" t="0" r="0" b="0"/>
            <wp:docPr id="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pic:cNvPicPr>
                      <a:picLocks noChangeAspect="1"/>
                    </pic:cNvPicPr>
                  </pic:nvPicPr>
                  <pic:blipFill>
                    <a:blip r:embed="rId8"/>
                    <a:stretch>
                      <a:fillRect/>
                    </a:stretch>
                  </pic:blipFill>
                  <pic:spPr>
                    <a:xfrm>
                      <a:off x="0" y="0"/>
                      <a:ext cx="4298059" cy="2220520"/>
                    </a:xfrm>
                    <a:prstGeom prst="rect">
                      <a:avLst/>
                    </a:prstGeom>
                  </pic:spPr>
                </pic:pic>
              </a:graphicData>
            </a:graphic>
          </wp:inline>
        </w:drawing>
      </w:r>
    </w:p>
    <w:p w14:paraId="780538E3" w14:textId="24799A24" w:rsidR="00B96E8B" w:rsidRDefault="00B96E8B" w:rsidP="00B96E8B">
      <w:pPr>
        <w:jc w:val="center"/>
        <w:rPr>
          <w:sz w:val="22"/>
          <w:szCs w:val="22"/>
          <w:lang w:val="en-US"/>
        </w:rPr>
      </w:pPr>
      <w:r>
        <w:rPr>
          <w:rFonts w:hint="eastAsia"/>
          <w:sz w:val="22"/>
          <w:szCs w:val="22"/>
          <w:lang w:val="en-US"/>
        </w:rPr>
        <w:t xml:space="preserve">Figure 1: </w:t>
      </w:r>
      <w:r w:rsidR="007E3C8B">
        <w:rPr>
          <w:rFonts w:hint="eastAsia"/>
          <w:sz w:val="22"/>
          <w:szCs w:val="22"/>
          <w:lang w:val="en-US"/>
        </w:rPr>
        <w:t>T</w:t>
      </w:r>
      <w:r w:rsidR="007E3C8B">
        <w:rPr>
          <w:sz w:val="22"/>
          <w:szCs w:val="22"/>
          <w:lang w:val="en-US"/>
        </w:rPr>
        <w:t>arget</w:t>
      </w:r>
      <w:r w:rsidR="007E3C8B">
        <w:rPr>
          <w:rFonts w:hint="eastAsia"/>
          <w:sz w:val="22"/>
          <w:szCs w:val="22"/>
          <w:lang w:val="en-US"/>
        </w:rPr>
        <w:t xml:space="preserve"> metrics </w:t>
      </w:r>
      <w:r w:rsidR="006B36AD">
        <w:rPr>
          <w:sz w:val="22"/>
          <w:szCs w:val="22"/>
          <w:lang w:val="en-US"/>
        </w:rPr>
        <w:t xml:space="preserve">and corresponding necessary parameters </w:t>
      </w:r>
      <w:r w:rsidR="007E3C8B">
        <w:rPr>
          <w:rFonts w:hint="eastAsia"/>
          <w:sz w:val="22"/>
          <w:szCs w:val="22"/>
          <w:lang w:val="en-US"/>
        </w:rPr>
        <w:t>for the link budget evaluation.</w:t>
      </w:r>
    </w:p>
    <w:p w14:paraId="1DBF268E" w14:textId="77777777" w:rsidR="00B96E8B" w:rsidRPr="007E3C8B" w:rsidRDefault="00B96E8B" w:rsidP="00066068">
      <w:pPr>
        <w:rPr>
          <w:sz w:val="22"/>
          <w:szCs w:val="22"/>
          <w:lang w:val="en-US"/>
        </w:rPr>
      </w:pPr>
    </w:p>
    <w:p w14:paraId="34A02651" w14:textId="77777777" w:rsidR="00B96E8B" w:rsidRDefault="00B96E8B" w:rsidP="00066068">
      <w:pPr>
        <w:rPr>
          <w:sz w:val="22"/>
          <w:szCs w:val="22"/>
          <w:lang w:val="en-US"/>
        </w:rPr>
      </w:pPr>
    </w:p>
    <w:p w14:paraId="470FB5C2" w14:textId="1B09D4DE" w:rsidR="00AA13F2" w:rsidRDefault="009C7E34" w:rsidP="009C7E34">
      <w:pPr>
        <w:spacing w:afterLines="50" w:after="120"/>
        <w:jc w:val="center"/>
        <w:rPr>
          <w:sz w:val="22"/>
          <w:szCs w:val="22"/>
          <w:lang w:val="en-US"/>
        </w:rPr>
      </w:pPr>
      <w:r>
        <w:rPr>
          <w:sz w:val="22"/>
          <w:szCs w:val="22"/>
          <w:lang w:val="en-US"/>
        </w:rPr>
        <w:t xml:space="preserve">Table 1: </w:t>
      </w:r>
      <w:r w:rsidR="007E3C8B">
        <w:rPr>
          <w:sz w:val="22"/>
          <w:szCs w:val="22"/>
        </w:rPr>
        <w:t>M</w:t>
      </w:r>
      <w:r w:rsidR="007E3C8B">
        <w:rPr>
          <w:rFonts w:hint="eastAsia"/>
          <w:sz w:val="22"/>
          <w:szCs w:val="22"/>
        </w:rPr>
        <w:t>I</w:t>
      </w:r>
      <w:r w:rsidRPr="009C7E34">
        <w:rPr>
          <w:sz w:val="22"/>
          <w:szCs w:val="22"/>
        </w:rPr>
        <w:t>L calculation template</w:t>
      </w:r>
    </w:p>
    <w:tbl>
      <w:tblPr>
        <w:tblW w:w="6460" w:type="dxa"/>
        <w:jc w:val="center"/>
        <w:tblCellMar>
          <w:left w:w="0" w:type="dxa"/>
          <w:right w:w="0" w:type="dxa"/>
        </w:tblCellMar>
        <w:tblLook w:val="0600" w:firstRow="0" w:lastRow="0" w:firstColumn="0" w:lastColumn="0" w:noHBand="1" w:noVBand="1"/>
      </w:tblPr>
      <w:tblGrid>
        <w:gridCol w:w="5090"/>
        <w:gridCol w:w="1370"/>
      </w:tblGrid>
      <w:tr w:rsidR="009C7E34" w:rsidRPr="009C7E34" w14:paraId="6E8B67D9" w14:textId="77777777" w:rsidTr="009C7E34">
        <w:trPr>
          <w:trHeight w:val="269"/>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0306C80" w14:textId="77777777" w:rsidR="009C7E34" w:rsidRPr="009C7E34" w:rsidRDefault="009C7E34" w:rsidP="009C7E34">
            <w:pPr>
              <w:snapToGrid w:val="0"/>
              <w:spacing w:afterLines="50" w:after="120"/>
              <w:contextualSpacing/>
              <w:rPr>
                <w:sz w:val="20"/>
                <w:lang w:val="en-US"/>
              </w:rPr>
            </w:pPr>
            <w:r w:rsidRPr="009C7E34">
              <w:rPr>
                <w:sz w:val="20"/>
                <w:lang w:val="en-US"/>
              </w:rPr>
              <w:t>Physical channel name</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CBF361B" w14:textId="77777777" w:rsidR="009C7E34" w:rsidRPr="009C7E34" w:rsidRDefault="009C7E34" w:rsidP="009C7E34">
            <w:pPr>
              <w:snapToGrid w:val="0"/>
              <w:spacing w:afterLines="50" w:after="120"/>
              <w:contextualSpacing/>
              <w:jc w:val="center"/>
              <w:rPr>
                <w:sz w:val="20"/>
                <w:lang w:val="en-US"/>
              </w:rPr>
            </w:pPr>
            <w:r w:rsidRPr="009C7E34">
              <w:rPr>
                <w:sz w:val="20"/>
                <w:lang w:val="en-US"/>
              </w:rPr>
              <w:t>Value</w:t>
            </w:r>
          </w:p>
        </w:tc>
      </w:tr>
      <w:tr w:rsidR="009C7E34" w:rsidRPr="009C7E34" w14:paraId="7FFD228F"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51BD8F4" w14:textId="77777777" w:rsidR="009C7E34" w:rsidRPr="009C7E34" w:rsidRDefault="009C7E34" w:rsidP="009C7E34">
            <w:pPr>
              <w:snapToGrid w:val="0"/>
              <w:spacing w:afterLines="50" w:after="120"/>
              <w:contextualSpacing/>
              <w:rPr>
                <w:sz w:val="20"/>
                <w:lang w:val="en-US"/>
              </w:rPr>
            </w:pPr>
            <w:r w:rsidRPr="009C7E34">
              <w:rPr>
                <w:sz w:val="20"/>
                <w:lang w:val="en-US"/>
              </w:rPr>
              <w:t>Transmitter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85F02D9" w14:textId="5337F0B2" w:rsidR="009C7E34" w:rsidRPr="009C7E34" w:rsidRDefault="009C7E34" w:rsidP="00FE0210">
            <w:pPr>
              <w:snapToGrid w:val="0"/>
              <w:spacing w:afterLines="50" w:after="120"/>
              <w:contextualSpacing/>
              <w:jc w:val="center"/>
              <w:rPr>
                <w:sz w:val="20"/>
                <w:lang w:val="en-US"/>
              </w:rPr>
            </w:pPr>
          </w:p>
        </w:tc>
      </w:tr>
      <w:tr w:rsidR="009C7E34" w:rsidRPr="009C7E34" w14:paraId="2A883178"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D23BF16" w14:textId="77777777" w:rsidR="009C7E34" w:rsidRPr="009C7E34" w:rsidRDefault="009C7E34" w:rsidP="009C7E34">
            <w:pPr>
              <w:snapToGrid w:val="0"/>
              <w:spacing w:afterLines="50" w:after="120"/>
              <w:contextualSpacing/>
              <w:rPr>
                <w:sz w:val="20"/>
                <w:lang w:val="en-US"/>
              </w:rPr>
            </w:pPr>
            <w:r w:rsidRPr="009C7E34">
              <w:rPr>
                <w:sz w:val="20"/>
                <w:lang w:val="en-US"/>
              </w:rPr>
              <w:t>(1) Tx power  (dBm)</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F6681A3" w14:textId="2419CC9C" w:rsidR="009C7E34" w:rsidRPr="009C7E34" w:rsidRDefault="009C7E34" w:rsidP="00FE0210">
            <w:pPr>
              <w:snapToGrid w:val="0"/>
              <w:spacing w:afterLines="50" w:after="120"/>
              <w:contextualSpacing/>
              <w:jc w:val="center"/>
              <w:rPr>
                <w:sz w:val="20"/>
                <w:lang w:val="en-US"/>
              </w:rPr>
            </w:pPr>
          </w:p>
        </w:tc>
      </w:tr>
      <w:tr w:rsidR="009C7E34" w:rsidRPr="009C7E34" w14:paraId="34E6F42B"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5DE879C" w14:textId="77777777" w:rsidR="009C7E34" w:rsidRPr="009C7E34" w:rsidRDefault="009C7E34" w:rsidP="009C7E34">
            <w:pPr>
              <w:snapToGrid w:val="0"/>
              <w:spacing w:afterLines="50" w:after="120"/>
              <w:contextualSpacing/>
              <w:rPr>
                <w:sz w:val="20"/>
                <w:lang w:val="en-US"/>
              </w:rPr>
            </w:pPr>
            <w:r w:rsidRPr="009C7E34">
              <w:rPr>
                <w:sz w:val="20"/>
                <w:lang w:val="it-IT"/>
              </w:rPr>
              <w:t>(2) Tx antenna gain (dBi)</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5053C4C" w14:textId="0CCB3E63" w:rsidR="009C7E34" w:rsidRPr="009C7E34" w:rsidRDefault="009C7E34" w:rsidP="00FE0210">
            <w:pPr>
              <w:snapToGrid w:val="0"/>
              <w:spacing w:afterLines="50" w:after="120"/>
              <w:contextualSpacing/>
              <w:jc w:val="center"/>
              <w:rPr>
                <w:sz w:val="20"/>
                <w:lang w:val="en-US"/>
              </w:rPr>
            </w:pPr>
          </w:p>
        </w:tc>
      </w:tr>
      <w:tr w:rsidR="009C7E34" w:rsidRPr="009C7E34" w14:paraId="63324942"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B31F72E" w14:textId="77777777" w:rsidR="009C7E34" w:rsidRPr="009C7E34" w:rsidRDefault="009C7E34" w:rsidP="009C7E34">
            <w:pPr>
              <w:snapToGrid w:val="0"/>
              <w:spacing w:afterLines="50" w:after="120"/>
              <w:contextualSpacing/>
              <w:rPr>
                <w:sz w:val="20"/>
                <w:lang w:val="en-US"/>
              </w:rPr>
            </w:pPr>
            <w:r w:rsidRPr="009C7E34">
              <w:rPr>
                <w:sz w:val="20"/>
                <w:lang w:val="en-US"/>
              </w:rPr>
              <w:t>Receiver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E46637" w14:textId="6C251AE7" w:rsidR="009C7E34" w:rsidRPr="009C7E34" w:rsidRDefault="009C7E34" w:rsidP="00FE0210">
            <w:pPr>
              <w:snapToGrid w:val="0"/>
              <w:spacing w:afterLines="50" w:after="120"/>
              <w:contextualSpacing/>
              <w:jc w:val="center"/>
              <w:rPr>
                <w:sz w:val="20"/>
                <w:lang w:val="en-US"/>
              </w:rPr>
            </w:pPr>
          </w:p>
        </w:tc>
      </w:tr>
      <w:tr w:rsidR="009C7E34" w:rsidRPr="009C7E34" w14:paraId="0FCA389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B315DCB" w14:textId="77777777" w:rsidR="009C7E34" w:rsidRPr="009C7E34" w:rsidRDefault="009C7E34" w:rsidP="009C7E34">
            <w:pPr>
              <w:snapToGrid w:val="0"/>
              <w:spacing w:afterLines="50" w:after="120"/>
              <w:contextualSpacing/>
              <w:rPr>
                <w:sz w:val="20"/>
                <w:lang w:val="en-US"/>
              </w:rPr>
            </w:pPr>
            <w:r w:rsidRPr="009C7E34">
              <w:rPr>
                <w:sz w:val="20"/>
                <w:lang w:val="en-US"/>
              </w:rPr>
              <w:t>(3) Rx antenna gain (dBi)</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FE7EF0A" w14:textId="6685FFEF" w:rsidR="009C7E34" w:rsidRPr="009C7E34" w:rsidRDefault="009C7E34" w:rsidP="00FE0210">
            <w:pPr>
              <w:snapToGrid w:val="0"/>
              <w:spacing w:afterLines="50" w:after="120"/>
              <w:contextualSpacing/>
              <w:jc w:val="center"/>
              <w:rPr>
                <w:sz w:val="20"/>
                <w:lang w:val="en-US"/>
              </w:rPr>
            </w:pPr>
          </w:p>
        </w:tc>
      </w:tr>
      <w:tr w:rsidR="009C7E34" w:rsidRPr="009C7E34" w14:paraId="01E462D1"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BEA9AAD" w14:textId="77777777" w:rsidR="009C7E34" w:rsidRPr="009C7E34" w:rsidRDefault="009C7E34" w:rsidP="009C7E34">
            <w:pPr>
              <w:snapToGrid w:val="0"/>
              <w:spacing w:afterLines="50" w:after="120"/>
              <w:contextualSpacing/>
              <w:rPr>
                <w:sz w:val="20"/>
                <w:lang w:val="en-US"/>
              </w:rPr>
            </w:pPr>
            <w:r w:rsidRPr="009C7E34">
              <w:rPr>
                <w:sz w:val="20"/>
                <w:lang w:val="en-US"/>
              </w:rPr>
              <w:t>(4) Thermal noise density (dBm/Hz)</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23CCF2A" w14:textId="3DB862F1" w:rsidR="009C7E34" w:rsidRPr="009C7E34" w:rsidRDefault="009C7E34" w:rsidP="00FE0210">
            <w:pPr>
              <w:snapToGrid w:val="0"/>
              <w:spacing w:afterLines="50" w:after="120"/>
              <w:contextualSpacing/>
              <w:jc w:val="center"/>
              <w:rPr>
                <w:sz w:val="20"/>
                <w:lang w:val="en-US"/>
              </w:rPr>
            </w:pPr>
          </w:p>
        </w:tc>
      </w:tr>
      <w:tr w:rsidR="009C7E34" w:rsidRPr="009C7E34" w14:paraId="64B2601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1AF9643" w14:textId="77777777" w:rsidR="009C7E34" w:rsidRPr="009C7E34" w:rsidRDefault="009C7E34" w:rsidP="009C7E34">
            <w:pPr>
              <w:snapToGrid w:val="0"/>
              <w:spacing w:afterLines="50" w:after="120"/>
              <w:contextualSpacing/>
              <w:rPr>
                <w:sz w:val="20"/>
                <w:lang w:val="en-US"/>
              </w:rPr>
            </w:pPr>
            <w:r w:rsidRPr="009C7E34">
              <w:rPr>
                <w:sz w:val="20"/>
                <w:lang w:val="en-US"/>
              </w:rPr>
              <w:t>(5) Receiver noise figure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82453DF" w14:textId="65B89FB3" w:rsidR="009C7E34" w:rsidRPr="009C7E34" w:rsidRDefault="009C7E34" w:rsidP="00FE0210">
            <w:pPr>
              <w:snapToGrid w:val="0"/>
              <w:spacing w:afterLines="50" w:after="120"/>
              <w:contextualSpacing/>
              <w:jc w:val="center"/>
              <w:rPr>
                <w:sz w:val="20"/>
                <w:lang w:val="en-US"/>
              </w:rPr>
            </w:pPr>
          </w:p>
        </w:tc>
      </w:tr>
      <w:tr w:rsidR="009C7E34" w:rsidRPr="009C7E34" w14:paraId="48CC770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A1D102C" w14:textId="77777777" w:rsidR="009C7E34" w:rsidRPr="009C7E34" w:rsidRDefault="009C7E34" w:rsidP="009C7E34">
            <w:pPr>
              <w:snapToGrid w:val="0"/>
              <w:spacing w:afterLines="50" w:after="120"/>
              <w:contextualSpacing/>
              <w:rPr>
                <w:sz w:val="20"/>
                <w:lang w:val="en-US"/>
              </w:rPr>
            </w:pPr>
            <w:r w:rsidRPr="009C7E34">
              <w:rPr>
                <w:sz w:val="20"/>
                <w:lang w:val="en-US"/>
              </w:rPr>
              <w:t>(6) Interference margin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8023C34" w14:textId="76D3824C" w:rsidR="009C7E34" w:rsidRPr="009C7E34" w:rsidRDefault="009C7E34" w:rsidP="00FE0210">
            <w:pPr>
              <w:snapToGrid w:val="0"/>
              <w:spacing w:afterLines="50" w:after="120"/>
              <w:contextualSpacing/>
              <w:jc w:val="center"/>
              <w:rPr>
                <w:sz w:val="20"/>
                <w:lang w:val="en-US"/>
              </w:rPr>
            </w:pPr>
          </w:p>
        </w:tc>
      </w:tr>
      <w:tr w:rsidR="009C7E34" w:rsidRPr="009C7E34" w14:paraId="3D68D849"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FEFCBD" w14:textId="77777777" w:rsidR="009C7E34" w:rsidRPr="009C7E34" w:rsidRDefault="009C7E34" w:rsidP="009C7E34">
            <w:pPr>
              <w:snapToGrid w:val="0"/>
              <w:spacing w:afterLines="50" w:after="120"/>
              <w:contextualSpacing/>
              <w:rPr>
                <w:sz w:val="20"/>
                <w:lang w:val="en-US"/>
              </w:rPr>
            </w:pPr>
            <w:r w:rsidRPr="009C7E34">
              <w:rPr>
                <w:sz w:val="20"/>
                <w:lang w:val="en-US"/>
              </w:rPr>
              <w:t>(7) Occupied channel bandwidth (Hz)</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F32DD83" w14:textId="2B3A8982" w:rsidR="009C7E34" w:rsidRPr="009C7E34" w:rsidRDefault="009C7E34" w:rsidP="00FE0210">
            <w:pPr>
              <w:snapToGrid w:val="0"/>
              <w:spacing w:afterLines="50" w:after="120"/>
              <w:contextualSpacing/>
              <w:jc w:val="center"/>
              <w:rPr>
                <w:sz w:val="20"/>
                <w:lang w:val="en-US"/>
              </w:rPr>
            </w:pPr>
          </w:p>
        </w:tc>
      </w:tr>
      <w:tr w:rsidR="009C7E34" w:rsidRPr="009C7E34" w14:paraId="5B5807A1"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A3E3F5C" w14:textId="77777777" w:rsidR="009C7E34" w:rsidRPr="009C7E34" w:rsidRDefault="009C7E34" w:rsidP="009C7E34">
            <w:pPr>
              <w:snapToGrid w:val="0"/>
              <w:spacing w:afterLines="50" w:after="120"/>
              <w:contextualSpacing/>
              <w:rPr>
                <w:sz w:val="20"/>
                <w:lang w:val="en-US"/>
              </w:rPr>
            </w:pPr>
            <w:r w:rsidRPr="009C7E34">
              <w:rPr>
                <w:sz w:val="20"/>
                <w:lang w:val="en-US"/>
              </w:rPr>
              <w:t>(8) Effective noise power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1119A44" w14:textId="7FBA0947" w:rsidR="009C7E34" w:rsidRPr="009C7E34" w:rsidRDefault="009C7E34" w:rsidP="00FE0210">
            <w:pPr>
              <w:snapToGrid w:val="0"/>
              <w:spacing w:afterLines="50" w:after="120"/>
              <w:contextualSpacing/>
              <w:jc w:val="center"/>
              <w:rPr>
                <w:sz w:val="20"/>
                <w:lang w:val="en-US"/>
              </w:rPr>
            </w:pPr>
          </w:p>
        </w:tc>
      </w:tr>
      <w:tr w:rsidR="009C7E34" w:rsidRPr="009C7E34" w14:paraId="6EE12052"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B299F07" w14:textId="77777777" w:rsidR="009C7E34" w:rsidRPr="009C7E34" w:rsidRDefault="009C7E34" w:rsidP="009C7E34">
            <w:pPr>
              <w:snapToGrid w:val="0"/>
              <w:spacing w:afterLines="50" w:after="120"/>
              <w:contextualSpacing/>
              <w:rPr>
                <w:sz w:val="20"/>
                <w:lang w:val="en-US"/>
              </w:rPr>
            </w:pPr>
            <w:r w:rsidRPr="009C7E34">
              <w:rPr>
                <w:sz w:val="20"/>
                <w:lang w:val="nn-NO"/>
              </w:rPr>
              <w:lastRenderedPageBreak/>
              <w:t xml:space="preserve">         = (4) + (5) + (6) + 10 log(7)  (dBm)</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C6ACD4" w14:textId="1F02ECD2" w:rsidR="009C7E34" w:rsidRPr="009C7E34" w:rsidRDefault="009C7E34" w:rsidP="00FE0210">
            <w:pPr>
              <w:snapToGrid w:val="0"/>
              <w:spacing w:afterLines="50" w:after="120"/>
              <w:contextualSpacing/>
              <w:jc w:val="center"/>
              <w:rPr>
                <w:sz w:val="20"/>
                <w:lang w:val="en-US"/>
              </w:rPr>
            </w:pPr>
          </w:p>
        </w:tc>
      </w:tr>
      <w:tr w:rsidR="009C7E34" w:rsidRPr="009C7E34" w14:paraId="34D4988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DA1EBCA" w14:textId="77777777" w:rsidR="009C7E34" w:rsidRPr="009C7E34" w:rsidRDefault="009C7E34" w:rsidP="009C7E34">
            <w:pPr>
              <w:snapToGrid w:val="0"/>
              <w:spacing w:afterLines="50" w:after="120"/>
              <w:contextualSpacing/>
              <w:rPr>
                <w:sz w:val="20"/>
                <w:lang w:val="en-US"/>
              </w:rPr>
            </w:pPr>
            <w:r w:rsidRPr="009C7E34">
              <w:rPr>
                <w:sz w:val="20"/>
                <w:lang w:val="en-US"/>
              </w:rPr>
              <w:t>(9) Required SINR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7DF83EA" w14:textId="4E43E9B6" w:rsidR="009C7E34" w:rsidRPr="009C7E34" w:rsidRDefault="009C7E34" w:rsidP="00FE0210">
            <w:pPr>
              <w:snapToGrid w:val="0"/>
              <w:spacing w:afterLines="50" w:after="120"/>
              <w:contextualSpacing/>
              <w:jc w:val="center"/>
              <w:rPr>
                <w:sz w:val="20"/>
                <w:lang w:val="en-US"/>
              </w:rPr>
            </w:pPr>
          </w:p>
        </w:tc>
      </w:tr>
      <w:tr w:rsidR="009C7E34" w:rsidRPr="009C7E34" w14:paraId="7CF33A4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AED2C51" w14:textId="77777777" w:rsidR="009C7E34" w:rsidRPr="009C7E34" w:rsidRDefault="009C7E34" w:rsidP="009C7E34">
            <w:pPr>
              <w:snapToGrid w:val="0"/>
              <w:spacing w:afterLines="50" w:after="120"/>
              <w:contextualSpacing/>
              <w:rPr>
                <w:sz w:val="20"/>
                <w:lang w:val="en-US"/>
              </w:rPr>
            </w:pPr>
            <w:r w:rsidRPr="009C7E34">
              <w:rPr>
                <w:sz w:val="20"/>
                <w:lang w:val="en-US"/>
              </w:rPr>
              <w:t>(10) Receiver sensitivity</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7CA0A1F" w14:textId="1E69D884" w:rsidR="009C7E34" w:rsidRPr="009C7E34" w:rsidRDefault="009C7E34" w:rsidP="00FE0210">
            <w:pPr>
              <w:snapToGrid w:val="0"/>
              <w:spacing w:afterLines="50" w:after="120"/>
              <w:contextualSpacing/>
              <w:jc w:val="center"/>
              <w:rPr>
                <w:sz w:val="20"/>
                <w:lang w:val="en-US"/>
              </w:rPr>
            </w:pPr>
          </w:p>
        </w:tc>
      </w:tr>
      <w:tr w:rsidR="009C7E34" w:rsidRPr="009C7E34" w14:paraId="0D6634FB"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A0F88AB" w14:textId="77777777" w:rsidR="009C7E34" w:rsidRPr="009C7E34" w:rsidRDefault="009C7E34" w:rsidP="009C7E34">
            <w:pPr>
              <w:snapToGrid w:val="0"/>
              <w:spacing w:afterLines="50" w:after="120"/>
              <w:contextualSpacing/>
              <w:rPr>
                <w:sz w:val="20"/>
                <w:lang w:val="en-US"/>
              </w:rPr>
            </w:pPr>
            <w:r w:rsidRPr="009C7E34">
              <w:rPr>
                <w:sz w:val="20"/>
                <w:lang w:val="en-US"/>
              </w:rPr>
              <w:t xml:space="preserve">         = (8) + (9) (dBm)</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0FAB7B3" w14:textId="5DA3FAEC" w:rsidR="009C7E34" w:rsidRPr="009C7E34" w:rsidRDefault="009C7E34" w:rsidP="00FE0210">
            <w:pPr>
              <w:snapToGrid w:val="0"/>
              <w:spacing w:afterLines="50" w:after="120"/>
              <w:contextualSpacing/>
              <w:jc w:val="center"/>
              <w:rPr>
                <w:sz w:val="20"/>
                <w:lang w:val="en-US"/>
              </w:rPr>
            </w:pPr>
          </w:p>
        </w:tc>
      </w:tr>
      <w:tr w:rsidR="009C7E34" w:rsidRPr="009C7E34" w14:paraId="26E547E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4B89427" w14:textId="56A030FD" w:rsidR="009C7E34" w:rsidRPr="009C7E34" w:rsidRDefault="007E3C8B" w:rsidP="009C7E34">
            <w:pPr>
              <w:snapToGrid w:val="0"/>
              <w:spacing w:afterLines="50" w:after="120"/>
              <w:contextualSpacing/>
              <w:rPr>
                <w:sz w:val="20"/>
                <w:lang w:val="en-US"/>
              </w:rPr>
            </w:pPr>
            <w:r>
              <w:rPr>
                <w:sz w:val="20"/>
                <w:lang w:val="en-US"/>
              </w:rPr>
              <w:t>(1</w:t>
            </w:r>
            <w:r w:rsidR="006B36AD">
              <w:rPr>
                <w:sz w:val="20"/>
                <w:lang w:val="en-US"/>
              </w:rPr>
              <w:t>1</w:t>
            </w:r>
            <w:r>
              <w:rPr>
                <w:sz w:val="20"/>
                <w:lang w:val="en-US"/>
              </w:rPr>
              <w:t>) M</w:t>
            </w:r>
            <w:r>
              <w:rPr>
                <w:rFonts w:hint="eastAsia"/>
                <w:sz w:val="20"/>
                <w:lang w:val="en-US"/>
              </w:rPr>
              <w:t>I</w:t>
            </w:r>
            <w:r w:rsidR="009C7E34" w:rsidRPr="009C7E34">
              <w:rPr>
                <w:sz w:val="20"/>
                <w:lang w:val="en-US"/>
              </w:rPr>
              <w:t>L</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8184A41" w14:textId="15B64E47" w:rsidR="009C7E34" w:rsidRPr="009C7E34" w:rsidRDefault="009C7E34" w:rsidP="00FE0210">
            <w:pPr>
              <w:snapToGrid w:val="0"/>
              <w:spacing w:afterLines="50" w:after="120"/>
              <w:contextualSpacing/>
              <w:jc w:val="center"/>
              <w:rPr>
                <w:sz w:val="20"/>
                <w:lang w:val="en-US"/>
              </w:rPr>
            </w:pPr>
          </w:p>
        </w:tc>
      </w:tr>
      <w:tr w:rsidR="009C7E34" w:rsidRPr="009C7E34" w14:paraId="661C24D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5051E4C" w14:textId="32B5F602" w:rsidR="009C7E34" w:rsidRPr="009C7E34" w:rsidRDefault="009C7E34" w:rsidP="007E3C8B">
            <w:pPr>
              <w:snapToGrid w:val="0"/>
              <w:spacing w:afterLines="50" w:after="120"/>
              <w:contextualSpacing/>
              <w:rPr>
                <w:sz w:val="20"/>
                <w:lang w:val="en-US"/>
              </w:rPr>
            </w:pPr>
            <w:r w:rsidRPr="009C7E34">
              <w:rPr>
                <w:sz w:val="20"/>
                <w:lang w:val="en-US"/>
              </w:rPr>
              <w:t xml:space="preserve">         = (1) + (2) + (3) - (10)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0682339" w14:textId="0DE5A661" w:rsidR="009C7E34" w:rsidRPr="009C7E34" w:rsidRDefault="009C7E34" w:rsidP="00FE0210">
            <w:pPr>
              <w:snapToGrid w:val="0"/>
              <w:spacing w:afterLines="50" w:after="120"/>
              <w:contextualSpacing/>
              <w:jc w:val="center"/>
              <w:rPr>
                <w:sz w:val="20"/>
                <w:lang w:val="en-US"/>
              </w:rPr>
            </w:pPr>
          </w:p>
        </w:tc>
      </w:tr>
    </w:tbl>
    <w:p w14:paraId="73750C67" w14:textId="77777777" w:rsidR="009C7E34" w:rsidRPr="00F80258" w:rsidRDefault="009C7E34" w:rsidP="00AA13F2">
      <w:pPr>
        <w:spacing w:afterLines="50" w:after="120"/>
        <w:rPr>
          <w:rFonts w:ascii="Times" w:eastAsiaTheme="minorEastAsia" w:hAnsi="Times"/>
          <w:sz w:val="22"/>
          <w:szCs w:val="22"/>
        </w:rPr>
      </w:pPr>
    </w:p>
    <w:p w14:paraId="6B3A9621" w14:textId="683D92B1" w:rsidR="00B96E8B" w:rsidRDefault="000E2016" w:rsidP="000E2016">
      <w:pPr>
        <w:jc w:val="both"/>
        <w:rPr>
          <w:sz w:val="22"/>
          <w:szCs w:val="22"/>
          <w:lang w:val="en-US"/>
        </w:rPr>
      </w:pPr>
      <w:r>
        <w:rPr>
          <w:sz w:val="22"/>
          <w:szCs w:val="22"/>
          <w:lang w:val="en-US"/>
        </w:rPr>
        <w:t>De</w:t>
      </w:r>
      <w:r>
        <w:rPr>
          <w:rFonts w:hint="eastAsia"/>
          <w:sz w:val="22"/>
          <w:szCs w:val="22"/>
          <w:lang w:val="en-US"/>
        </w:rPr>
        <w:t>fining</w:t>
      </w:r>
      <w:r w:rsidR="00B96E8B">
        <w:rPr>
          <w:rFonts w:hint="eastAsia"/>
          <w:sz w:val="22"/>
          <w:szCs w:val="22"/>
          <w:lang w:val="en-US"/>
        </w:rPr>
        <w:t xml:space="preserve"> the target performance for the link budget metric is also one of the important discussion point</w:t>
      </w:r>
      <w:r w:rsidR="006B36AD">
        <w:rPr>
          <w:sz w:val="22"/>
          <w:szCs w:val="22"/>
          <w:lang w:val="en-US"/>
        </w:rPr>
        <w:t>s</w:t>
      </w:r>
      <w:r w:rsidR="00B96E8B">
        <w:rPr>
          <w:rFonts w:hint="eastAsia"/>
          <w:sz w:val="22"/>
          <w:szCs w:val="22"/>
          <w:lang w:val="en-US"/>
        </w:rPr>
        <w:t xml:space="preserve"> and following two options were </w:t>
      </w:r>
      <w:r w:rsidR="00F33A55">
        <w:rPr>
          <w:rFonts w:hint="eastAsia"/>
          <w:sz w:val="22"/>
          <w:szCs w:val="22"/>
          <w:lang w:val="en-US"/>
        </w:rPr>
        <w:t>discussed</w:t>
      </w:r>
      <w:r w:rsidR="00B96E8B">
        <w:rPr>
          <w:rFonts w:hint="eastAsia"/>
          <w:sz w:val="22"/>
          <w:szCs w:val="22"/>
          <w:lang w:val="en-US"/>
        </w:rPr>
        <w:t xml:space="preserve"> </w:t>
      </w:r>
      <w:r w:rsidR="006B36AD">
        <w:rPr>
          <w:sz w:val="22"/>
          <w:szCs w:val="22"/>
          <w:lang w:val="en-US"/>
        </w:rPr>
        <w:t>at</w:t>
      </w:r>
      <w:r w:rsidR="00B96E8B">
        <w:rPr>
          <w:rFonts w:hint="eastAsia"/>
          <w:sz w:val="22"/>
          <w:szCs w:val="22"/>
          <w:lang w:val="en-US"/>
        </w:rPr>
        <w:t xml:space="preserve"> the last RAN1 meeting.</w:t>
      </w:r>
    </w:p>
    <w:p w14:paraId="45FA7658" w14:textId="77777777" w:rsidR="00D0519F" w:rsidRPr="007E3C8B" w:rsidRDefault="00D0519F" w:rsidP="000E2016">
      <w:pPr>
        <w:ind w:leftChars="100" w:left="240"/>
        <w:jc w:val="both"/>
        <w:rPr>
          <w:sz w:val="22"/>
          <w:szCs w:val="22"/>
          <w:lang w:val="en-US"/>
        </w:rPr>
      </w:pPr>
    </w:p>
    <w:p w14:paraId="419E572A" w14:textId="00C895A1" w:rsidR="00B96E8B" w:rsidRDefault="00B96E8B" w:rsidP="000E2016">
      <w:pPr>
        <w:ind w:leftChars="100" w:left="240"/>
        <w:jc w:val="both"/>
        <w:rPr>
          <w:sz w:val="22"/>
          <w:szCs w:val="22"/>
          <w:lang w:val="en-US"/>
        </w:rPr>
      </w:pPr>
      <w:r>
        <w:rPr>
          <w:rFonts w:hint="eastAsia"/>
          <w:sz w:val="22"/>
          <w:szCs w:val="22"/>
          <w:lang w:val="en-US"/>
        </w:rPr>
        <w:t xml:space="preserve">Opt.1: </w:t>
      </w:r>
      <w:r>
        <w:rPr>
          <w:sz w:val="22"/>
          <w:szCs w:val="22"/>
          <w:lang w:val="en-US"/>
        </w:rPr>
        <w:t>Absolute</w:t>
      </w:r>
      <w:r>
        <w:rPr>
          <w:rFonts w:hint="eastAsia"/>
          <w:sz w:val="22"/>
          <w:szCs w:val="22"/>
          <w:lang w:val="en-US"/>
        </w:rPr>
        <w:t xml:space="preserve"> value (</w:t>
      </w:r>
      <w:r w:rsidR="00D0519F">
        <w:rPr>
          <w:rFonts w:hint="eastAsia"/>
          <w:sz w:val="22"/>
          <w:szCs w:val="22"/>
          <w:lang w:val="en-US"/>
        </w:rPr>
        <w:t>e.g.</w:t>
      </w:r>
      <w:r>
        <w:rPr>
          <w:rFonts w:hint="eastAsia"/>
          <w:sz w:val="22"/>
          <w:szCs w:val="22"/>
          <w:lang w:val="en-US"/>
        </w:rPr>
        <w:t xml:space="preserve"> derived </w:t>
      </w:r>
      <w:r w:rsidR="00D0519F">
        <w:rPr>
          <w:rFonts w:hint="eastAsia"/>
          <w:sz w:val="22"/>
          <w:szCs w:val="22"/>
          <w:lang w:val="en-US"/>
        </w:rPr>
        <w:t>based on</w:t>
      </w:r>
      <w:r>
        <w:rPr>
          <w:rFonts w:hint="eastAsia"/>
          <w:sz w:val="22"/>
          <w:szCs w:val="22"/>
          <w:lang w:val="en-US"/>
        </w:rPr>
        <w:t xml:space="preserve"> ISD)</w:t>
      </w:r>
    </w:p>
    <w:p w14:paraId="7282C4BD" w14:textId="0D480EDF" w:rsidR="00B96E8B" w:rsidRDefault="00B96E8B" w:rsidP="000E2016">
      <w:pPr>
        <w:ind w:leftChars="100" w:left="240"/>
        <w:jc w:val="both"/>
        <w:rPr>
          <w:sz w:val="22"/>
          <w:szCs w:val="22"/>
          <w:lang w:val="en-US"/>
        </w:rPr>
      </w:pPr>
      <w:r>
        <w:rPr>
          <w:rFonts w:hint="eastAsia"/>
          <w:sz w:val="22"/>
          <w:szCs w:val="22"/>
          <w:lang w:val="en-US"/>
        </w:rPr>
        <w:t xml:space="preserve">Opt.2: Relative </w:t>
      </w:r>
      <w:r>
        <w:rPr>
          <w:sz w:val="22"/>
          <w:szCs w:val="22"/>
          <w:lang w:val="en-US"/>
        </w:rPr>
        <w:t>value</w:t>
      </w:r>
      <w:r>
        <w:rPr>
          <w:rFonts w:hint="eastAsia"/>
          <w:sz w:val="22"/>
          <w:szCs w:val="22"/>
          <w:lang w:val="en-US"/>
        </w:rPr>
        <w:t xml:space="preserve"> (</w:t>
      </w:r>
      <w:r w:rsidR="00D0519F">
        <w:rPr>
          <w:rFonts w:hint="eastAsia"/>
          <w:sz w:val="22"/>
          <w:szCs w:val="22"/>
          <w:lang w:val="en-US"/>
        </w:rPr>
        <w:t xml:space="preserve">e.g. </w:t>
      </w:r>
      <w:r w:rsidR="00D0519F" w:rsidRPr="00DD6EBB">
        <w:rPr>
          <w:sz w:val="22"/>
          <w:szCs w:val="22"/>
          <w:lang w:val="en-US"/>
        </w:rPr>
        <w:t>value of 2</w:t>
      </w:r>
      <w:r w:rsidR="00D0519F" w:rsidRPr="00DD6EBB">
        <w:rPr>
          <w:sz w:val="22"/>
          <w:szCs w:val="22"/>
          <w:vertAlign w:val="superscript"/>
          <w:lang w:val="en-US"/>
        </w:rPr>
        <w:t>nd</w:t>
      </w:r>
      <w:r w:rsidR="00D0519F" w:rsidRPr="00DD6EBB">
        <w:rPr>
          <w:sz w:val="22"/>
          <w:szCs w:val="22"/>
          <w:lang w:val="en-US"/>
        </w:rPr>
        <w:t xml:space="preserve"> best channel</w:t>
      </w:r>
      <w:r w:rsidR="00D0519F">
        <w:rPr>
          <w:rFonts w:hint="eastAsia"/>
          <w:sz w:val="22"/>
          <w:szCs w:val="22"/>
          <w:lang w:val="en-US"/>
        </w:rPr>
        <w:t xml:space="preserve"> is defined as target performance</w:t>
      </w:r>
      <w:r>
        <w:rPr>
          <w:rFonts w:hint="eastAsia"/>
          <w:sz w:val="22"/>
          <w:szCs w:val="22"/>
          <w:lang w:val="en-US"/>
        </w:rPr>
        <w:t>)</w:t>
      </w:r>
    </w:p>
    <w:p w14:paraId="3E281D98" w14:textId="77777777" w:rsidR="00B96E8B" w:rsidRDefault="00B96E8B" w:rsidP="000E2016">
      <w:pPr>
        <w:spacing w:afterLines="50" w:after="120"/>
        <w:jc w:val="both"/>
        <w:rPr>
          <w:rFonts w:eastAsia="游明朝"/>
          <w:sz w:val="22"/>
          <w:szCs w:val="22"/>
          <w:lang w:val="en-US"/>
        </w:rPr>
      </w:pPr>
    </w:p>
    <w:p w14:paraId="406F62A0" w14:textId="6909EC5C" w:rsidR="00F33A55" w:rsidRDefault="000E2016" w:rsidP="00AA13F2">
      <w:pPr>
        <w:spacing w:afterLines="50" w:after="120"/>
        <w:jc w:val="both"/>
        <w:rPr>
          <w:rFonts w:eastAsia="游明朝"/>
          <w:sz w:val="22"/>
          <w:szCs w:val="22"/>
          <w:lang w:val="en-US"/>
        </w:rPr>
      </w:pPr>
      <w:r>
        <w:rPr>
          <w:rFonts w:eastAsia="游明朝" w:hint="eastAsia"/>
          <w:sz w:val="22"/>
          <w:szCs w:val="22"/>
          <w:lang w:val="en-US"/>
        </w:rPr>
        <w:t>Defining</w:t>
      </w:r>
      <w:r w:rsidR="00F33A55">
        <w:rPr>
          <w:rFonts w:eastAsia="游明朝" w:hint="eastAsia"/>
          <w:sz w:val="22"/>
          <w:szCs w:val="22"/>
          <w:lang w:val="en-US"/>
        </w:rPr>
        <w:t xml:space="preserve"> the target performance based on ISD (Opt.1) seems the straightforward approach to define the target performance for the link budget metric. On the other hand, it may not reflect the real environment / deployments </w:t>
      </w:r>
      <w:r w:rsidR="006B36AD">
        <w:rPr>
          <w:rFonts w:eastAsia="游明朝"/>
          <w:sz w:val="22"/>
          <w:szCs w:val="22"/>
          <w:lang w:val="en-US"/>
        </w:rPr>
        <w:t>that</w:t>
      </w:r>
      <w:r w:rsidR="006B36AD">
        <w:rPr>
          <w:rFonts w:eastAsia="游明朝" w:hint="eastAsia"/>
          <w:sz w:val="22"/>
          <w:szCs w:val="22"/>
          <w:lang w:val="en-US"/>
        </w:rPr>
        <w:t xml:space="preserve"> </w:t>
      </w:r>
      <w:r w:rsidR="00F33A55">
        <w:rPr>
          <w:rFonts w:eastAsia="游明朝" w:hint="eastAsia"/>
          <w:sz w:val="22"/>
          <w:szCs w:val="22"/>
          <w:lang w:val="en-US"/>
        </w:rPr>
        <w:t xml:space="preserve">have large difference over scenarios and variability due to e.g. channel conditions, so that it may be very difficult to define a constant and common value to consider the </w:t>
      </w:r>
      <w:r w:rsidR="00F33A55">
        <w:rPr>
          <w:rFonts w:eastAsia="游明朝"/>
          <w:sz w:val="22"/>
          <w:szCs w:val="22"/>
          <w:lang w:val="en-US"/>
        </w:rPr>
        <w:t>variety</w:t>
      </w:r>
      <w:r w:rsidR="00F33A55">
        <w:rPr>
          <w:rFonts w:eastAsia="游明朝" w:hint="eastAsia"/>
          <w:sz w:val="22"/>
          <w:szCs w:val="22"/>
          <w:lang w:val="en-US"/>
        </w:rPr>
        <w:t xml:space="preserve"> of conditions. </w:t>
      </w:r>
      <w:r w:rsidR="007E3C8B">
        <w:rPr>
          <w:rFonts w:eastAsia="游明朝" w:hint="eastAsia"/>
          <w:sz w:val="22"/>
          <w:szCs w:val="22"/>
          <w:lang w:val="en-US"/>
        </w:rPr>
        <w:t>In addition</w:t>
      </w:r>
      <w:r w:rsidR="00F33A55">
        <w:rPr>
          <w:rFonts w:eastAsia="游明朝" w:hint="eastAsia"/>
          <w:sz w:val="22"/>
          <w:szCs w:val="22"/>
          <w:lang w:val="en-US"/>
        </w:rPr>
        <w:t xml:space="preserve">, </w:t>
      </w:r>
      <w:r w:rsidR="007E3C8B">
        <w:rPr>
          <w:rFonts w:eastAsia="游明朝" w:hint="eastAsia"/>
          <w:sz w:val="22"/>
          <w:szCs w:val="22"/>
          <w:lang w:val="en-US"/>
        </w:rPr>
        <w:t xml:space="preserve">it is concerned </w:t>
      </w:r>
      <w:r w:rsidR="007E3C8B">
        <w:rPr>
          <w:rFonts w:eastAsia="游明朝"/>
          <w:sz w:val="22"/>
          <w:szCs w:val="22"/>
          <w:lang w:val="en-US"/>
        </w:rPr>
        <w:t>that</w:t>
      </w:r>
      <w:r w:rsidR="007E3C8B">
        <w:rPr>
          <w:rFonts w:eastAsia="游明朝" w:hint="eastAsia"/>
          <w:sz w:val="22"/>
          <w:szCs w:val="22"/>
          <w:lang w:val="en-US"/>
        </w:rPr>
        <w:t xml:space="preserve"> issues for the coverage performance will not be found because of </w:t>
      </w:r>
      <w:r>
        <w:rPr>
          <w:rFonts w:eastAsia="游明朝" w:hint="eastAsia"/>
          <w:sz w:val="22"/>
          <w:szCs w:val="22"/>
          <w:lang w:val="en-US"/>
        </w:rPr>
        <w:t>defining</w:t>
      </w:r>
      <w:r w:rsidR="00F33A55">
        <w:rPr>
          <w:rFonts w:eastAsia="游明朝" w:hint="eastAsia"/>
          <w:sz w:val="22"/>
          <w:szCs w:val="22"/>
          <w:lang w:val="en-US"/>
        </w:rPr>
        <w:t xml:space="preserve"> the lower target performance.</w:t>
      </w:r>
      <w:r w:rsidR="007E3C8B">
        <w:rPr>
          <w:rFonts w:eastAsia="游明朝" w:hint="eastAsia"/>
          <w:sz w:val="22"/>
          <w:szCs w:val="22"/>
          <w:lang w:val="en-US"/>
        </w:rPr>
        <w:t xml:space="preserve"> </w:t>
      </w:r>
    </w:p>
    <w:p w14:paraId="3D818E07" w14:textId="5FDFD1F9" w:rsidR="00F33A55" w:rsidRDefault="007E3C8B" w:rsidP="00AA13F2">
      <w:pPr>
        <w:spacing w:afterLines="50" w:after="120"/>
        <w:jc w:val="both"/>
        <w:rPr>
          <w:rFonts w:eastAsia="游明朝"/>
          <w:sz w:val="22"/>
          <w:szCs w:val="22"/>
          <w:lang w:val="en-US"/>
        </w:rPr>
      </w:pPr>
      <w:r>
        <w:rPr>
          <w:rFonts w:eastAsia="游明朝" w:hint="eastAsia"/>
          <w:sz w:val="22"/>
          <w:szCs w:val="22"/>
          <w:lang w:val="en-US"/>
        </w:rPr>
        <w:t>We will find t</w:t>
      </w:r>
      <w:r w:rsidR="00F33A55">
        <w:rPr>
          <w:rFonts w:eastAsia="游明朝" w:hint="eastAsia"/>
          <w:sz w:val="22"/>
          <w:szCs w:val="22"/>
          <w:lang w:val="en-US"/>
        </w:rPr>
        <w:t xml:space="preserve">he performance difference between </w:t>
      </w:r>
      <w:r w:rsidR="00F33A55">
        <w:rPr>
          <w:rFonts w:eastAsia="游明朝"/>
          <w:sz w:val="22"/>
          <w:szCs w:val="22"/>
          <w:lang w:val="en-US"/>
        </w:rPr>
        <w:t>physical</w:t>
      </w:r>
      <w:r w:rsidR="00F33A55">
        <w:rPr>
          <w:rFonts w:eastAsia="游明朝" w:hint="eastAsia"/>
          <w:sz w:val="22"/>
          <w:szCs w:val="22"/>
          <w:lang w:val="en-US"/>
        </w:rPr>
        <w:t xml:space="preserve"> channels</w:t>
      </w:r>
      <w:r>
        <w:rPr>
          <w:rFonts w:eastAsia="游明朝" w:hint="eastAsia"/>
          <w:sz w:val="22"/>
          <w:szCs w:val="22"/>
          <w:lang w:val="en-US"/>
        </w:rPr>
        <w:t xml:space="preserve">, </w:t>
      </w:r>
      <w:r w:rsidR="00F33A55">
        <w:rPr>
          <w:rFonts w:eastAsia="游明朝" w:hint="eastAsia"/>
          <w:sz w:val="22"/>
          <w:szCs w:val="22"/>
          <w:lang w:val="en-US"/>
        </w:rPr>
        <w:t xml:space="preserve">and the </w:t>
      </w:r>
      <w:r>
        <w:rPr>
          <w:rFonts w:eastAsia="游明朝"/>
          <w:sz w:val="22"/>
          <w:szCs w:val="22"/>
          <w:lang w:val="en-US"/>
        </w:rPr>
        <w:t>improvement</w:t>
      </w:r>
      <w:r>
        <w:rPr>
          <w:rFonts w:eastAsia="游明朝" w:hint="eastAsia"/>
          <w:sz w:val="22"/>
          <w:szCs w:val="22"/>
          <w:lang w:val="en-US"/>
        </w:rPr>
        <w:t xml:space="preserve"> of </w:t>
      </w:r>
      <w:r w:rsidR="00F33A55">
        <w:rPr>
          <w:rFonts w:eastAsia="游明朝" w:hint="eastAsia"/>
          <w:sz w:val="22"/>
          <w:szCs w:val="22"/>
          <w:lang w:val="en-US"/>
        </w:rPr>
        <w:t>coverage performance will be realized</w:t>
      </w:r>
      <w:r>
        <w:rPr>
          <w:rFonts w:eastAsia="游明朝" w:hint="eastAsia"/>
          <w:sz w:val="22"/>
          <w:szCs w:val="22"/>
          <w:lang w:val="en-US"/>
        </w:rPr>
        <w:t xml:space="preserve"> with </w:t>
      </w:r>
      <w:r>
        <w:rPr>
          <w:rFonts w:eastAsia="游明朝"/>
          <w:sz w:val="22"/>
          <w:szCs w:val="22"/>
          <w:lang w:val="en-US"/>
        </w:rPr>
        <w:t>enhancing</w:t>
      </w:r>
      <w:r>
        <w:rPr>
          <w:rFonts w:eastAsia="游明朝" w:hint="eastAsia"/>
          <w:sz w:val="22"/>
          <w:szCs w:val="22"/>
          <w:lang w:val="en-US"/>
        </w:rPr>
        <w:t xml:space="preserve"> the </w:t>
      </w:r>
      <w:r>
        <w:rPr>
          <w:rFonts w:eastAsia="游明朝"/>
          <w:sz w:val="22"/>
          <w:szCs w:val="22"/>
          <w:lang w:val="en-US"/>
        </w:rPr>
        <w:t>performance</w:t>
      </w:r>
      <w:r>
        <w:rPr>
          <w:rFonts w:eastAsia="游明朝" w:hint="eastAsia"/>
          <w:sz w:val="22"/>
          <w:szCs w:val="22"/>
          <w:lang w:val="en-US"/>
        </w:rPr>
        <w:t xml:space="preserve"> of bottleneck channel</w:t>
      </w:r>
      <w:r w:rsidR="000E2016">
        <w:rPr>
          <w:rFonts w:eastAsia="游明朝" w:hint="eastAsia"/>
          <w:sz w:val="22"/>
          <w:szCs w:val="22"/>
          <w:lang w:val="en-US"/>
        </w:rPr>
        <w:t>(</w:t>
      </w:r>
      <w:r>
        <w:rPr>
          <w:rFonts w:eastAsia="游明朝" w:hint="eastAsia"/>
          <w:sz w:val="22"/>
          <w:szCs w:val="22"/>
          <w:lang w:val="en-US"/>
        </w:rPr>
        <w:t>s</w:t>
      </w:r>
      <w:r w:rsidR="000E2016">
        <w:rPr>
          <w:rFonts w:eastAsia="游明朝" w:hint="eastAsia"/>
          <w:sz w:val="22"/>
          <w:szCs w:val="22"/>
          <w:lang w:val="en-US"/>
        </w:rPr>
        <w:t>)</w:t>
      </w:r>
      <w:r w:rsidR="00F33A55">
        <w:rPr>
          <w:rFonts w:eastAsia="游明朝" w:hint="eastAsia"/>
          <w:sz w:val="22"/>
          <w:szCs w:val="22"/>
          <w:lang w:val="en-US"/>
        </w:rPr>
        <w:t>. T</w:t>
      </w:r>
      <w:r w:rsidR="00F33A55">
        <w:rPr>
          <w:rFonts w:eastAsia="游明朝"/>
          <w:sz w:val="22"/>
          <w:szCs w:val="22"/>
          <w:lang w:val="en-US"/>
        </w:rPr>
        <w:t>h</w:t>
      </w:r>
      <w:r w:rsidR="00F33A55">
        <w:rPr>
          <w:rFonts w:eastAsia="游明朝" w:hint="eastAsia"/>
          <w:sz w:val="22"/>
          <w:szCs w:val="22"/>
          <w:lang w:val="en-US"/>
        </w:rPr>
        <w:t xml:space="preserve">erefore, deriving the </w:t>
      </w:r>
      <w:r w:rsidR="00F33A55">
        <w:rPr>
          <w:rFonts w:eastAsia="游明朝"/>
          <w:sz w:val="22"/>
          <w:szCs w:val="22"/>
          <w:lang w:val="en-US"/>
        </w:rPr>
        <w:t>target</w:t>
      </w:r>
      <w:r w:rsidR="00F33A55">
        <w:rPr>
          <w:rFonts w:eastAsia="游明朝" w:hint="eastAsia"/>
          <w:sz w:val="22"/>
          <w:szCs w:val="22"/>
          <w:lang w:val="en-US"/>
        </w:rPr>
        <w:t xml:space="preserve"> </w:t>
      </w:r>
      <w:r w:rsidR="00F33A55">
        <w:rPr>
          <w:rFonts w:eastAsia="游明朝"/>
          <w:sz w:val="22"/>
          <w:szCs w:val="22"/>
          <w:lang w:val="en-US"/>
        </w:rPr>
        <w:t>performance</w:t>
      </w:r>
      <w:r w:rsidR="00F33A55">
        <w:rPr>
          <w:rFonts w:eastAsia="游明朝" w:hint="eastAsia"/>
          <w:sz w:val="22"/>
          <w:szCs w:val="22"/>
          <w:lang w:val="en-US"/>
        </w:rPr>
        <w:t xml:space="preserve"> based on relative </w:t>
      </w:r>
      <w:r w:rsidR="00F33A55">
        <w:rPr>
          <w:rFonts w:eastAsia="游明朝"/>
          <w:sz w:val="22"/>
          <w:szCs w:val="22"/>
          <w:lang w:val="en-US"/>
        </w:rPr>
        <w:t>value</w:t>
      </w:r>
      <w:r w:rsidR="00F33A55">
        <w:rPr>
          <w:rFonts w:eastAsia="游明朝" w:hint="eastAsia"/>
          <w:sz w:val="22"/>
          <w:szCs w:val="22"/>
          <w:lang w:val="en-US"/>
        </w:rPr>
        <w:t xml:space="preserve"> between physical </w:t>
      </w:r>
      <w:r w:rsidR="00F33A55">
        <w:rPr>
          <w:rFonts w:eastAsia="游明朝"/>
          <w:sz w:val="22"/>
          <w:szCs w:val="22"/>
          <w:lang w:val="en-US"/>
        </w:rPr>
        <w:t>channels</w:t>
      </w:r>
      <w:r w:rsidR="00F33A55">
        <w:rPr>
          <w:rFonts w:eastAsia="游明朝" w:hint="eastAsia"/>
          <w:sz w:val="22"/>
          <w:szCs w:val="22"/>
          <w:lang w:val="en-US"/>
        </w:rPr>
        <w:t xml:space="preserve"> </w:t>
      </w:r>
      <w:r>
        <w:rPr>
          <w:rFonts w:eastAsia="游明朝" w:hint="eastAsia"/>
          <w:sz w:val="22"/>
          <w:szCs w:val="22"/>
          <w:lang w:val="en-US"/>
        </w:rPr>
        <w:t xml:space="preserve">may be </w:t>
      </w:r>
      <w:r>
        <w:rPr>
          <w:rFonts w:eastAsia="游明朝"/>
          <w:sz w:val="22"/>
          <w:szCs w:val="22"/>
          <w:lang w:val="en-US"/>
        </w:rPr>
        <w:t>applicable</w:t>
      </w:r>
      <w:r>
        <w:rPr>
          <w:rFonts w:eastAsia="游明朝" w:hint="eastAsia"/>
          <w:sz w:val="22"/>
          <w:szCs w:val="22"/>
          <w:lang w:val="en-US"/>
        </w:rPr>
        <w:t xml:space="preserve"> for the coverage </w:t>
      </w:r>
      <w:r>
        <w:rPr>
          <w:rFonts w:eastAsia="游明朝"/>
          <w:sz w:val="22"/>
          <w:szCs w:val="22"/>
          <w:lang w:val="en-US"/>
        </w:rPr>
        <w:t>enhancement</w:t>
      </w:r>
      <w:r w:rsidR="00F33A55">
        <w:rPr>
          <w:rFonts w:eastAsia="游明朝" w:hint="eastAsia"/>
          <w:sz w:val="22"/>
          <w:szCs w:val="22"/>
          <w:lang w:val="en-US"/>
        </w:rPr>
        <w:t>.</w:t>
      </w:r>
    </w:p>
    <w:p w14:paraId="349ADA8C" w14:textId="77777777" w:rsidR="00D0519F" w:rsidRDefault="00D0519F" w:rsidP="00AA13F2">
      <w:pPr>
        <w:spacing w:afterLines="50" w:after="120"/>
        <w:jc w:val="both"/>
        <w:rPr>
          <w:rFonts w:eastAsia="游明朝"/>
          <w:sz w:val="22"/>
          <w:szCs w:val="22"/>
          <w:lang w:val="en-US"/>
        </w:rPr>
      </w:pPr>
    </w:p>
    <w:p w14:paraId="392372A5" w14:textId="61150050" w:rsidR="007E3C8B" w:rsidRPr="00B96E8B" w:rsidRDefault="007E3C8B" w:rsidP="007E3C8B">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2</w:t>
      </w:r>
      <w:r w:rsidRPr="00044CF8">
        <w:rPr>
          <w:rFonts w:eastAsia="游明朝" w:hint="eastAsia"/>
          <w:b/>
          <w:sz w:val="22"/>
          <w:szCs w:val="22"/>
        </w:rPr>
        <w:t xml:space="preserve">: </w:t>
      </w:r>
      <w:r>
        <w:rPr>
          <w:rFonts w:eastAsia="游明朝" w:hint="eastAsia"/>
          <w:b/>
          <w:sz w:val="22"/>
          <w:szCs w:val="22"/>
          <w:lang w:val="en-US"/>
        </w:rPr>
        <w:t>Relative value</w:t>
      </w:r>
      <w:r w:rsidRPr="009C7E34">
        <w:rPr>
          <w:rFonts w:eastAsia="游明朝"/>
          <w:b/>
          <w:sz w:val="22"/>
          <w:szCs w:val="22"/>
          <w:lang w:val="en-US"/>
        </w:rPr>
        <w:t xml:space="preserve"> is used for the </w:t>
      </w:r>
      <w:r>
        <w:rPr>
          <w:rFonts w:eastAsia="游明朝" w:hint="eastAsia"/>
          <w:b/>
          <w:sz w:val="22"/>
          <w:szCs w:val="22"/>
          <w:lang w:val="en-US"/>
        </w:rPr>
        <w:t xml:space="preserve">target performance </w:t>
      </w:r>
      <w:r w:rsidR="000E2016">
        <w:rPr>
          <w:rFonts w:eastAsia="游明朝" w:hint="eastAsia"/>
          <w:b/>
          <w:sz w:val="22"/>
          <w:szCs w:val="22"/>
          <w:lang w:val="en-US"/>
        </w:rPr>
        <w:t>definition</w:t>
      </w:r>
      <w:r>
        <w:rPr>
          <w:rFonts w:eastAsia="游明朝" w:hint="eastAsia"/>
          <w:b/>
          <w:sz w:val="22"/>
          <w:szCs w:val="22"/>
          <w:lang w:val="en-US"/>
        </w:rPr>
        <w:t xml:space="preserve"> for </w:t>
      </w:r>
      <w:r w:rsidRPr="009C7E34">
        <w:rPr>
          <w:rFonts w:eastAsia="游明朝"/>
          <w:b/>
          <w:sz w:val="22"/>
          <w:szCs w:val="22"/>
          <w:lang w:val="en-US"/>
        </w:rPr>
        <w:t>NR cover</w:t>
      </w:r>
      <w:r>
        <w:rPr>
          <w:rFonts w:eastAsia="游明朝"/>
          <w:b/>
          <w:sz w:val="22"/>
          <w:szCs w:val="22"/>
          <w:lang w:val="en-US"/>
        </w:rPr>
        <w:t xml:space="preserve">age enhancement. </w:t>
      </w:r>
    </w:p>
    <w:p w14:paraId="4FB728A5" w14:textId="77777777" w:rsidR="00B96E8B" w:rsidRPr="00B96E8B" w:rsidRDefault="00B96E8B" w:rsidP="00AA13F2">
      <w:pPr>
        <w:spacing w:afterLines="50" w:after="120"/>
        <w:jc w:val="both"/>
        <w:rPr>
          <w:rFonts w:eastAsia="游明朝"/>
          <w:sz w:val="22"/>
          <w:szCs w:val="22"/>
          <w:lang w:val="en-US"/>
        </w:rPr>
      </w:pPr>
    </w:p>
    <w:p w14:paraId="78390A5B" w14:textId="650998BA" w:rsidR="009C7E34" w:rsidRPr="00ED57FB" w:rsidRDefault="009C7E34" w:rsidP="009C7E34">
      <w:pPr>
        <w:pStyle w:val="2"/>
        <w:rPr>
          <w:b/>
          <w:sz w:val="22"/>
          <w:szCs w:val="22"/>
          <w:lang w:val="en-US"/>
        </w:rPr>
      </w:pPr>
      <w:r w:rsidRPr="00ED57FB">
        <w:rPr>
          <w:rFonts w:hint="eastAsia"/>
          <w:b/>
          <w:sz w:val="22"/>
          <w:szCs w:val="22"/>
          <w:lang w:val="en-US"/>
        </w:rPr>
        <w:t>2</w:t>
      </w:r>
      <w:r w:rsidRPr="00ED57FB">
        <w:rPr>
          <w:b/>
          <w:sz w:val="22"/>
          <w:szCs w:val="22"/>
          <w:lang w:val="en-US"/>
        </w:rPr>
        <w:t>.2 General parameters</w:t>
      </w:r>
      <w:r w:rsidR="00066068">
        <w:rPr>
          <w:rFonts w:hint="eastAsia"/>
          <w:b/>
          <w:sz w:val="22"/>
          <w:szCs w:val="22"/>
          <w:lang w:val="en-US"/>
        </w:rPr>
        <w:t xml:space="preserve"> for link budget evaluation</w:t>
      </w:r>
    </w:p>
    <w:p w14:paraId="2ADD653E" w14:textId="3A0CDE7A" w:rsidR="00744A8F" w:rsidRDefault="007E3C8B" w:rsidP="00AA13F2">
      <w:pPr>
        <w:spacing w:afterLines="50" w:after="120"/>
        <w:jc w:val="both"/>
        <w:rPr>
          <w:sz w:val="22"/>
          <w:szCs w:val="22"/>
          <w:lang w:val="en-US"/>
        </w:rPr>
      </w:pPr>
      <w:r>
        <w:rPr>
          <w:rFonts w:hint="eastAsia"/>
          <w:sz w:val="22"/>
          <w:szCs w:val="22"/>
          <w:lang w:val="en-US"/>
        </w:rPr>
        <w:t>General parameters for link budget</w:t>
      </w:r>
      <w:r w:rsidR="00744A8F">
        <w:rPr>
          <w:rFonts w:hint="eastAsia"/>
          <w:sz w:val="22"/>
          <w:szCs w:val="22"/>
          <w:lang w:val="en-US"/>
        </w:rPr>
        <w:t xml:space="preserve"> evaluation should be defined as the simulation assumption, and </w:t>
      </w:r>
      <w:r w:rsidR="001D3F58">
        <w:rPr>
          <w:rFonts w:hint="eastAsia"/>
          <w:sz w:val="22"/>
          <w:szCs w:val="22"/>
          <w:lang w:val="en-US"/>
        </w:rPr>
        <w:t xml:space="preserve">the </w:t>
      </w:r>
      <w:r w:rsidR="00346EC0">
        <w:rPr>
          <w:rFonts w:hint="eastAsia"/>
          <w:sz w:val="22"/>
          <w:szCs w:val="22"/>
          <w:lang w:val="en-US"/>
        </w:rPr>
        <w:t>candidate</w:t>
      </w:r>
      <w:r w:rsidR="001D3F58">
        <w:rPr>
          <w:rFonts w:hint="eastAsia"/>
          <w:sz w:val="22"/>
          <w:szCs w:val="22"/>
          <w:lang w:val="en-US"/>
        </w:rPr>
        <w:t xml:space="preserve"> parameters are listed as follows.</w:t>
      </w:r>
      <w:r w:rsidR="00424467">
        <w:rPr>
          <w:rFonts w:hint="eastAsia"/>
          <w:sz w:val="22"/>
          <w:szCs w:val="22"/>
          <w:lang w:val="en-US"/>
        </w:rPr>
        <w:t xml:space="preserve"> </w:t>
      </w:r>
      <w:r>
        <w:rPr>
          <w:rFonts w:hint="eastAsia"/>
          <w:sz w:val="22"/>
          <w:szCs w:val="22"/>
          <w:lang w:val="en-US"/>
        </w:rPr>
        <w:t>Values used in [3-4</w:t>
      </w:r>
      <w:r w:rsidR="00DA5861">
        <w:rPr>
          <w:rFonts w:hint="eastAsia"/>
          <w:sz w:val="22"/>
          <w:szCs w:val="22"/>
          <w:lang w:val="en-US"/>
        </w:rPr>
        <w:t xml:space="preserve">] can be the baseline for the </w:t>
      </w:r>
      <w:r w:rsidR="00DE2C73">
        <w:rPr>
          <w:rFonts w:hint="eastAsia"/>
          <w:sz w:val="22"/>
          <w:szCs w:val="22"/>
          <w:lang w:val="en-US"/>
        </w:rPr>
        <w:t>simulation assumption</w:t>
      </w:r>
      <w:r w:rsidR="00DA5861">
        <w:rPr>
          <w:rFonts w:hint="eastAsia"/>
          <w:sz w:val="22"/>
          <w:szCs w:val="22"/>
          <w:lang w:val="en-US"/>
        </w:rPr>
        <w:t xml:space="preserve">. </w:t>
      </w:r>
      <w:r w:rsidR="001C707E">
        <w:rPr>
          <w:rFonts w:hint="eastAsia"/>
          <w:sz w:val="22"/>
          <w:szCs w:val="22"/>
          <w:lang w:val="en-US"/>
        </w:rPr>
        <w:t>O</w:t>
      </w:r>
      <w:r w:rsidR="009B246A">
        <w:rPr>
          <w:rFonts w:hint="eastAsia"/>
          <w:sz w:val="22"/>
          <w:szCs w:val="22"/>
          <w:lang w:val="en-US"/>
        </w:rPr>
        <w:t xml:space="preserve">ur proposed parameters are </w:t>
      </w:r>
      <w:r w:rsidR="001C707E">
        <w:rPr>
          <w:rFonts w:hint="eastAsia"/>
          <w:sz w:val="22"/>
          <w:szCs w:val="22"/>
          <w:lang w:val="en-US"/>
        </w:rPr>
        <w:t>summarized</w:t>
      </w:r>
      <w:r w:rsidR="009B246A">
        <w:rPr>
          <w:rFonts w:hint="eastAsia"/>
          <w:sz w:val="22"/>
          <w:szCs w:val="22"/>
          <w:lang w:val="en-US"/>
        </w:rPr>
        <w:t xml:space="preserve"> in Table 2.</w:t>
      </w:r>
    </w:p>
    <w:p w14:paraId="7385ED11" w14:textId="77777777" w:rsidR="00424467" w:rsidRPr="00DA5861" w:rsidRDefault="00424467" w:rsidP="00AA13F2">
      <w:pPr>
        <w:spacing w:afterLines="50" w:after="120"/>
        <w:jc w:val="both"/>
        <w:rPr>
          <w:sz w:val="22"/>
          <w:szCs w:val="22"/>
          <w:lang w:val="en-US"/>
        </w:rPr>
      </w:pPr>
    </w:p>
    <w:p w14:paraId="38096E7A" w14:textId="6533BCC6" w:rsidR="00744A8F"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gNB and UE Tx power: </w:t>
      </w:r>
      <w:r w:rsidR="00F06435">
        <w:rPr>
          <w:rFonts w:hint="eastAsia"/>
          <w:sz w:val="22"/>
          <w:szCs w:val="22"/>
          <w:lang w:val="en-US"/>
        </w:rPr>
        <w:t>r</w:t>
      </w:r>
      <w:r w:rsidR="007E3C8B">
        <w:rPr>
          <w:rFonts w:hint="eastAsia"/>
          <w:sz w:val="22"/>
          <w:szCs w:val="22"/>
          <w:lang w:val="en-US"/>
        </w:rPr>
        <w:t>eferring to [3</w:t>
      </w:r>
      <w:r w:rsidR="00E7212E">
        <w:rPr>
          <w:rFonts w:hint="eastAsia"/>
          <w:sz w:val="22"/>
          <w:szCs w:val="22"/>
          <w:lang w:val="en-US"/>
        </w:rPr>
        <w:t>]</w:t>
      </w:r>
    </w:p>
    <w:p w14:paraId="281BA3A9" w14:textId="6EE10CB5" w:rsid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gNB and UE noise figures: </w:t>
      </w:r>
      <w:r w:rsidR="00F06435">
        <w:rPr>
          <w:rFonts w:hint="eastAsia"/>
          <w:sz w:val="22"/>
          <w:szCs w:val="22"/>
          <w:lang w:val="en-US"/>
        </w:rPr>
        <w:t>r</w:t>
      </w:r>
      <w:r w:rsidR="00E7212E">
        <w:rPr>
          <w:rFonts w:hint="eastAsia"/>
          <w:sz w:val="22"/>
          <w:szCs w:val="22"/>
          <w:lang w:val="en-US"/>
        </w:rPr>
        <w:t>eferring to [</w:t>
      </w:r>
      <w:r w:rsidR="00B741AA">
        <w:rPr>
          <w:sz w:val="22"/>
          <w:szCs w:val="22"/>
          <w:lang w:val="en-US"/>
        </w:rPr>
        <w:t>4</w:t>
      </w:r>
      <w:r w:rsidR="00E7212E">
        <w:rPr>
          <w:rFonts w:hint="eastAsia"/>
          <w:sz w:val="22"/>
          <w:szCs w:val="22"/>
          <w:lang w:val="en-US"/>
        </w:rPr>
        <w:t>]</w:t>
      </w:r>
    </w:p>
    <w:p w14:paraId="21AF85DF" w14:textId="4FD385CE" w:rsidR="0071424D" w:rsidRP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Thermal noise PSD: </w:t>
      </w:r>
      <w:r w:rsidR="00F06435">
        <w:rPr>
          <w:rFonts w:hint="eastAsia"/>
          <w:sz w:val="22"/>
          <w:szCs w:val="22"/>
          <w:lang w:val="en-US"/>
        </w:rPr>
        <w:t>r</w:t>
      </w:r>
      <w:r w:rsidR="00E7212E">
        <w:rPr>
          <w:rFonts w:hint="eastAsia"/>
          <w:sz w:val="22"/>
          <w:szCs w:val="22"/>
          <w:lang w:val="en-US"/>
        </w:rPr>
        <w:t>eferring to [</w:t>
      </w:r>
      <w:r w:rsidR="00B741AA">
        <w:rPr>
          <w:rFonts w:hint="eastAsia"/>
          <w:sz w:val="22"/>
          <w:szCs w:val="22"/>
          <w:lang w:val="en-US"/>
        </w:rPr>
        <w:t>5</w:t>
      </w:r>
      <w:r w:rsidR="00E7212E">
        <w:rPr>
          <w:rFonts w:hint="eastAsia"/>
          <w:sz w:val="22"/>
          <w:szCs w:val="22"/>
          <w:lang w:val="en-US"/>
        </w:rPr>
        <w:t>]</w:t>
      </w:r>
    </w:p>
    <w:p w14:paraId="5E345FD6" w14:textId="77777777" w:rsidR="00744A8F" w:rsidRDefault="00744A8F" w:rsidP="00AA13F2">
      <w:pPr>
        <w:spacing w:afterLines="50" w:after="120"/>
        <w:jc w:val="both"/>
        <w:rPr>
          <w:sz w:val="22"/>
          <w:szCs w:val="22"/>
          <w:lang w:val="en-US"/>
        </w:rPr>
      </w:pPr>
    </w:p>
    <w:p w14:paraId="75BC10B5" w14:textId="3E76493F" w:rsidR="009C7E34" w:rsidRPr="009C7E34" w:rsidRDefault="009C7E34" w:rsidP="009C7E34">
      <w:pPr>
        <w:spacing w:afterLines="50" w:after="120"/>
        <w:jc w:val="center"/>
        <w:rPr>
          <w:sz w:val="22"/>
          <w:szCs w:val="22"/>
          <w:lang w:val="en-US"/>
        </w:rPr>
      </w:pPr>
      <w:r>
        <w:rPr>
          <w:sz w:val="22"/>
          <w:szCs w:val="22"/>
          <w:lang w:val="en-US"/>
        </w:rPr>
        <w:t xml:space="preserve">Table 2: </w:t>
      </w:r>
      <w:r w:rsidR="005B0DEC">
        <w:rPr>
          <w:rFonts w:hint="eastAsia"/>
          <w:sz w:val="22"/>
          <w:szCs w:val="22"/>
          <w:lang w:val="en-US"/>
        </w:rPr>
        <w:t xml:space="preserve">General parameters for </w:t>
      </w:r>
      <w:r w:rsidR="007E3C8B">
        <w:rPr>
          <w:rFonts w:hint="eastAsia"/>
          <w:sz w:val="22"/>
          <w:szCs w:val="22"/>
        </w:rPr>
        <w:t>link budget</w:t>
      </w:r>
      <w:r w:rsidR="005B0DEC">
        <w:rPr>
          <w:rFonts w:hint="eastAsia"/>
          <w:sz w:val="22"/>
          <w:szCs w:val="22"/>
        </w:rPr>
        <w:t xml:space="preserve"> evaluation</w:t>
      </w:r>
    </w:p>
    <w:tbl>
      <w:tblPr>
        <w:tblW w:w="7103" w:type="dxa"/>
        <w:jc w:val="center"/>
        <w:tblCellMar>
          <w:left w:w="0" w:type="dxa"/>
          <w:right w:w="0" w:type="dxa"/>
        </w:tblCellMar>
        <w:tblLook w:val="0600" w:firstRow="0" w:lastRow="0" w:firstColumn="0" w:lastColumn="0" w:noHBand="1" w:noVBand="1"/>
      </w:tblPr>
      <w:tblGrid>
        <w:gridCol w:w="2356"/>
        <w:gridCol w:w="1186"/>
        <w:gridCol w:w="1187"/>
        <w:gridCol w:w="1187"/>
        <w:gridCol w:w="1187"/>
      </w:tblGrid>
      <w:tr w:rsidR="009B246A" w:rsidRPr="009C7E34" w14:paraId="5E60339C"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AE28F03"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 xml:space="preserve">　</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09535BE" w14:textId="52E20D78" w:rsidR="009B246A" w:rsidRPr="009C7E34" w:rsidRDefault="00B741AA" w:rsidP="009C7E34">
            <w:pPr>
              <w:snapToGrid w:val="0"/>
              <w:spacing w:afterLines="50" w:after="120"/>
              <w:contextualSpacing/>
              <w:jc w:val="center"/>
              <w:rPr>
                <w:rFonts w:eastAsia="游明朝"/>
                <w:sz w:val="20"/>
                <w:lang w:val="en-US"/>
              </w:rPr>
            </w:pPr>
            <w:r>
              <w:rPr>
                <w:rFonts w:eastAsia="游明朝"/>
                <w:sz w:val="20"/>
                <w:lang w:val="en-US"/>
              </w:rPr>
              <w:t>FR2</w:t>
            </w:r>
          </w:p>
        </w:tc>
      </w:tr>
      <w:tr w:rsidR="009B246A" w:rsidRPr="009C7E34" w14:paraId="743CB499"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BA8CFAD"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Service</w:t>
            </w:r>
          </w:p>
        </w:tc>
        <w:tc>
          <w:tcPr>
            <w:tcW w:w="2373" w:type="dxa"/>
            <w:gridSpan w:val="2"/>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633D7D3"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VoIP</w:t>
            </w:r>
          </w:p>
        </w:tc>
        <w:tc>
          <w:tcPr>
            <w:tcW w:w="2374" w:type="dxa"/>
            <w:gridSpan w:val="2"/>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DEB6111"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eMBB</w:t>
            </w:r>
          </w:p>
        </w:tc>
      </w:tr>
      <w:tr w:rsidR="00B741AA" w:rsidRPr="009C7E34" w14:paraId="49944C85" w14:textId="77777777" w:rsidTr="00322FDE">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7E93B3B" w14:textId="77777777" w:rsidR="00B741AA" w:rsidRPr="009C7E34" w:rsidRDefault="00B741AA" w:rsidP="00B741AA">
            <w:pPr>
              <w:snapToGrid w:val="0"/>
              <w:spacing w:afterLines="50" w:after="120"/>
              <w:contextualSpacing/>
              <w:jc w:val="both"/>
              <w:rPr>
                <w:rFonts w:eastAsia="游明朝"/>
                <w:sz w:val="20"/>
                <w:lang w:val="en-US"/>
              </w:rPr>
            </w:pPr>
            <w:r w:rsidRPr="009C7E34">
              <w:rPr>
                <w:rFonts w:eastAsia="游明朝"/>
                <w:sz w:val="20"/>
                <w:lang w:val="en-US"/>
              </w:rPr>
              <w:t>Scenario</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299224C5" w14:textId="5BBF2727" w:rsidR="00B741AA" w:rsidRPr="009C7E34" w:rsidRDefault="00B741AA" w:rsidP="00B741AA">
            <w:pPr>
              <w:snapToGrid w:val="0"/>
              <w:spacing w:afterLines="50" w:after="120"/>
              <w:contextualSpacing/>
              <w:jc w:val="center"/>
              <w:rPr>
                <w:rFonts w:eastAsia="游明朝"/>
                <w:sz w:val="20"/>
                <w:lang w:val="en-US"/>
              </w:rPr>
            </w:pPr>
            <w:r w:rsidRPr="000632CB">
              <w:rPr>
                <w:sz w:val="20"/>
              </w:rPr>
              <w:t>Indoor</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66996757" w14:textId="7DEA106E" w:rsidR="00B741AA" w:rsidRPr="009C7E34" w:rsidRDefault="00B741AA" w:rsidP="00B741AA">
            <w:pPr>
              <w:snapToGrid w:val="0"/>
              <w:spacing w:afterLines="50" w:after="120"/>
              <w:contextualSpacing/>
              <w:jc w:val="center"/>
              <w:rPr>
                <w:rFonts w:eastAsia="游明朝"/>
                <w:sz w:val="20"/>
                <w:lang w:val="en-US"/>
              </w:rPr>
            </w:pPr>
            <w:r>
              <w:rPr>
                <w:rFonts w:hint="eastAsia"/>
                <w:sz w:val="20"/>
              </w:rPr>
              <w:t>Urban</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261E6347" w14:textId="71B342F6" w:rsidR="00B741AA" w:rsidRPr="009C7E34" w:rsidRDefault="00B741AA" w:rsidP="00B741AA">
            <w:pPr>
              <w:snapToGrid w:val="0"/>
              <w:spacing w:afterLines="50" w:after="120"/>
              <w:contextualSpacing/>
              <w:jc w:val="center"/>
              <w:rPr>
                <w:rFonts w:eastAsia="游明朝"/>
                <w:sz w:val="20"/>
                <w:lang w:val="en-US"/>
              </w:rPr>
            </w:pPr>
            <w:r w:rsidRPr="000632CB">
              <w:rPr>
                <w:sz w:val="20"/>
              </w:rPr>
              <w:t>Indoor</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76D35921" w14:textId="3E6CEF06" w:rsidR="00B741AA" w:rsidRPr="009C7E34" w:rsidRDefault="00B741AA" w:rsidP="00B741AA">
            <w:pPr>
              <w:snapToGrid w:val="0"/>
              <w:spacing w:afterLines="50" w:after="120"/>
              <w:contextualSpacing/>
              <w:jc w:val="center"/>
              <w:rPr>
                <w:rFonts w:eastAsia="游明朝"/>
                <w:sz w:val="20"/>
                <w:lang w:val="en-US"/>
              </w:rPr>
            </w:pPr>
            <w:r w:rsidRPr="000632CB">
              <w:rPr>
                <w:sz w:val="20"/>
              </w:rPr>
              <w:t>Urban</w:t>
            </w:r>
          </w:p>
        </w:tc>
      </w:tr>
      <w:tr w:rsidR="009B246A" w:rsidRPr="009C7E34" w14:paraId="44FDCB6B"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399812C"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gNB Tx power</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2FD3221" w14:textId="0BC6A376" w:rsidR="009B246A" w:rsidRPr="009C7E34" w:rsidRDefault="00B741AA" w:rsidP="009C7E34">
            <w:pPr>
              <w:snapToGrid w:val="0"/>
              <w:spacing w:afterLines="50" w:after="120"/>
              <w:contextualSpacing/>
              <w:jc w:val="center"/>
              <w:rPr>
                <w:rFonts w:eastAsia="游明朝"/>
                <w:sz w:val="20"/>
                <w:lang w:val="en-US"/>
              </w:rPr>
            </w:pPr>
            <w:r>
              <w:rPr>
                <w:rFonts w:eastAsia="游明朝"/>
                <w:sz w:val="20"/>
                <w:lang w:val="en-US"/>
              </w:rPr>
              <w:t>26</w:t>
            </w:r>
            <w:r w:rsidR="009B246A" w:rsidRPr="009C7E34">
              <w:rPr>
                <w:rFonts w:eastAsia="游明朝"/>
                <w:sz w:val="20"/>
                <w:lang w:val="en-US"/>
              </w:rPr>
              <w:t xml:space="preserve"> dBm</w:t>
            </w:r>
          </w:p>
        </w:tc>
      </w:tr>
      <w:tr w:rsidR="009B246A" w:rsidRPr="009C7E34" w14:paraId="5A2EAFB1"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771A010"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UE Tx power</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D1657A2" w14:textId="7473F310" w:rsidR="009B246A" w:rsidRPr="009C7E34" w:rsidRDefault="00A725AF" w:rsidP="009C7E34">
            <w:pPr>
              <w:snapToGrid w:val="0"/>
              <w:spacing w:afterLines="50" w:after="120"/>
              <w:contextualSpacing/>
              <w:jc w:val="center"/>
              <w:rPr>
                <w:rFonts w:eastAsia="游明朝"/>
                <w:sz w:val="20"/>
                <w:lang w:val="en-US"/>
              </w:rPr>
            </w:pPr>
            <w:r>
              <w:rPr>
                <w:rFonts w:eastAsia="游明朝"/>
                <w:sz w:val="20"/>
                <w:lang w:val="en-US"/>
              </w:rPr>
              <w:t>2</w:t>
            </w:r>
            <w:r>
              <w:rPr>
                <w:rFonts w:eastAsia="游明朝" w:hint="eastAsia"/>
                <w:sz w:val="20"/>
                <w:lang w:val="en-US"/>
              </w:rPr>
              <w:t>2</w:t>
            </w:r>
            <w:bookmarkStart w:id="2" w:name="_GoBack"/>
            <w:bookmarkEnd w:id="2"/>
            <w:r w:rsidR="009B246A" w:rsidRPr="009C7E34">
              <w:rPr>
                <w:rFonts w:eastAsia="游明朝"/>
                <w:sz w:val="20"/>
                <w:lang w:val="en-US"/>
              </w:rPr>
              <w:t xml:space="preserve"> dBm</w:t>
            </w:r>
          </w:p>
        </w:tc>
      </w:tr>
      <w:tr w:rsidR="009B246A" w:rsidRPr="009C7E34" w14:paraId="44E554AF"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3BD2A9C"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gNB receiver noise figure</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B187F48"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5 dB</w:t>
            </w:r>
          </w:p>
        </w:tc>
      </w:tr>
      <w:tr w:rsidR="009B246A" w:rsidRPr="009C7E34" w14:paraId="447066C1"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CEE99AA"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UE receiver noise figure</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889CB4C"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7 dB</w:t>
            </w:r>
          </w:p>
        </w:tc>
      </w:tr>
      <w:tr w:rsidR="009B246A" w:rsidRPr="009C7E34" w14:paraId="251292DF"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722CF4F"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Thermal noise PSD</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D77D154"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-174 dBm/Hz</w:t>
            </w:r>
          </w:p>
        </w:tc>
      </w:tr>
    </w:tbl>
    <w:p w14:paraId="28BE40BB" w14:textId="758797C9" w:rsidR="009C7E34" w:rsidRDefault="009C7E34" w:rsidP="00AA13F2">
      <w:pPr>
        <w:spacing w:afterLines="50" w:after="120"/>
        <w:jc w:val="both"/>
        <w:rPr>
          <w:rFonts w:eastAsia="游明朝"/>
          <w:sz w:val="22"/>
          <w:szCs w:val="22"/>
        </w:rPr>
      </w:pPr>
    </w:p>
    <w:p w14:paraId="0AA65666" w14:textId="7185F60A" w:rsidR="005B0DEC" w:rsidRDefault="005B0DEC" w:rsidP="00AA13F2">
      <w:pPr>
        <w:spacing w:afterLines="50" w:after="120"/>
        <w:jc w:val="both"/>
        <w:rPr>
          <w:rFonts w:eastAsia="游明朝"/>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0E2016">
        <w:rPr>
          <w:rFonts w:eastAsia="游明朝" w:hint="eastAsia"/>
          <w:b/>
          <w:sz w:val="22"/>
          <w:szCs w:val="22"/>
          <w:u w:val="single"/>
        </w:rPr>
        <w:t>3</w:t>
      </w:r>
      <w:r>
        <w:rPr>
          <w:rFonts w:eastAsia="游明朝" w:hint="eastAsia"/>
          <w:b/>
          <w:sz w:val="22"/>
          <w:szCs w:val="22"/>
        </w:rPr>
        <w:t xml:space="preserve">: </w:t>
      </w:r>
      <w:r w:rsidR="000E489E" w:rsidRPr="000E489E">
        <w:rPr>
          <w:rFonts w:eastAsia="游明朝"/>
          <w:b/>
          <w:sz w:val="22"/>
          <w:szCs w:val="22"/>
        </w:rPr>
        <w:t>General parameters listed in table</w:t>
      </w:r>
      <w:r w:rsidR="000E489E">
        <w:rPr>
          <w:rFonts w:eastAsia="游明朝" w:hint="eastAsia"/>
          <w:b/>
          <w:sz w:val="22"/>
          <w:szCs w:val="22"/>
        </w:rPr>
        <w:t xml:space="preserve"> 2</w:t>
      </w:r>
      <w:r w:rsidR="000E489E" w:rsidRPr="000E489E">
        <w:rPr>
          <w:rFonts w:eastAsia="游明朝"/>
          <w:b/>
          <w:sz w:val="22"/>
          <w:szCs w:val="22"/>
        </w:rPr>
        <w:t xml:space="preserve"> should be </w:t>
      </w:r>
      <w:r w:rsidR="00885219">
        <w:rPr>
          <w:rFonts w:eastAsia="游明朝" w:hint="eastAsia"/>
          <w:b/>
          <w:sz w:val="22"/>
          <w:szCs w:val="22"/>
        </w:rPr>
        <w:t>defined</w:t>
      </w:r>
      <w:r w:rsidR="000E489E" w:rsidRPr="000E489E">
        <w:rPr>
          <w:rFonts w:eastAsia="游明朝"/>
          <w:b/>
          <w:sz w:val="22"/>
          <w:szCs w:val="22"/>
        </w:rPr>
        <w:t xml:space="preserve"> for </w:t>
      </w:r>
      <w:r w:rsidR="007E3C8B">
        <w:rPr>
          <w:rFonts w:eastAsia="游明朝" w:hint="eastAsia"/>
          <w:b/>
          <w:sz w:val="22"/>
          <w:szCs w:val="22"/>
        </w:rPr>
        <w:t>link budget</w:t>
      </w:r>
      <w:r w:rsidR="000E489E" w:rsidRPr="000E489E">
        <w:rPr>
          <w:rFonts w:eastAsia="游明朝"/>
          <w:b/>
          <w:sz w:val="22"/>
          <w:szCs w:val="22"/>
        </w:rPr>
        <w:t xml:space="preserve"> evaluation. Our proposed values are also listed in the table.</w:t>
      </w:r>
    </w:p>
    <w:p w14:paraId="61669A9A" w14:textId="2CFFF2E5" w:rsidR="005B0DEC" w:rsidRDefault="005B0DEC" w:rsidP="00AA13F2">
      <w:pPr>
        <w:spacing w:afterLines="50" w:after="120"/>
        <w:rPr>
          <w:rFonts w:ascii="Times" w:eastAsiaTheme="minorEastAsia" w:hAnsi="Times"/>
          <w:sz w:val="22"/>
          <w:szCs w:val="22"/>
        </w:rPr>
      </w:pPr>
    </w:p>
    <w:p w14:paraId="1B717A4D" w14:textId="4C98E5E1" w:rsidR="00B741AA" w:rsidRPr="00ED57FB" w:rsidRDefault="00B741AA" w:rsidP="00B741AA">
      <w:pPr>
        <w:pStyle w:val="2"/>
        <w:rPr>
          <w:b/>
          <w:sz w:val="22"/>
          <w:szCs w:val="22"/>
          <w:lang w:val="en-US"/>
        </w:rPr>
      </w:pPr>
      <w:r w:rsidRPr="00ED57FB">
        <w:rPr>
          <w:rFonts w:hint="eastAsia"/>
          <w:b/>
          <w:sz w:val="22"/>
          <w:szCs w:val="22"/>
          <w:lang w:val="en-US"/>
        </w:rPr>
        <w:t>2</w:t>
      </w:r>
      <w:r>
        <w:rPr>
          <w:b/>
          <w:sz w:val="22"/>
          <w:szCs w:val="22"/>
          <w:lang w:val="en-US"/>
        </w:rPr>
        <w:t>.3</w:t>
      </w:r>
      <w:r w:rsidRPr="00ED57FB">
        <w:rPr>
          <w:b/>
          <w:sz w:val="22"/>
          <w:szCs w:val="22"/>
          <w:lang w:val="en-US"/>
        </w:rPr>
        <w:t xml:space="preserve"> </w:t>
      </w:r>
      <w:r>
        <w:rPr>
          <w:b/>
          <w:sz w:val="22"/>
          <w:szCs w:val="22"/>
          <w:lang w:val="en-US"/>
        </w:rPr>
        <w:t>PUCCH short format (format 0 and 2)</w:t>
      </w:r>
    </w:p>
    <w:p w14:paraId="7216073E" w14:textId="19894971" w:rsidR="00B741AA" w:rsidRDefault="00B741AA" w:rsidP="00B741AA">
      <w:pPr>
        <w:spacing w:afterLines="50" w:after="120"/>
        <w:jc w:val="both"/>
        <w:rPr>
          <w:rFonts w:ascii="Times" w:eastAsiaTheme="minorEastAsia" w:hAnsi="Times"/>
          <w:sz w:val="22"/>
          <w:szCs w:val="22"/>
          <w:lang w:val="en-US"/>
        </w:rPr>
      </w:pPr>
      <w:r>
        <w:rPr>
          <w:rFonts w:ascii="Times" w:eastAsiaTheme="minorEastAsia" w:hAnsi="Times" w:hint="eastAsia"/>
          <w:sz w:val="22"/>
          <w:szCs w:val="22"/>
          <w:lang w:val="en-US"/>
        </w:rPr>
        <w:t xml:space="preserve">PUCCH long format with 14 symbols </w:t>
      </w:r>
      <w:r w:rsidR="00152AAA">
        <w:rPr>
          <w:rFonts w:ascii="Times" w:eastAsiaTheme="minorEastAsia" w:hAnsi="Times"/>
          <w:sz w:val="22"/>
          <w:szCs w:val="22"/>
          <w:lang w:val="en-US"/>
        </w:rPr>
        <w:t>is</w:t>
      </w:r>
      <w:r w:rsidR="00152AAA">
        <w:rPr>
          <w:rFonts w:ascii="Times" w:eastAsiaTheme="minorEastAsia" w:hAnsi="Times" w:hint="eastAsia"/>
          <w:sz w:val="22"/>
          <w:szCs w:val="22"/>
          <w:lang w:val="en-US"/>
        </w:rPr>
        <w:t xml:space="preserve"> </w:t>
      </w:r>
      <w:r>
        <w:rPr>
          <w:rFonts w:ascii="Times" w:eastAsiaTheme="minorEastAsia" w:hAnsi="Times" w:hint="eastAsia"/>
          <w:sz w:val="22"/>
          <w:szCs w:val="22"/>
          <w:lang w:val="en-US"/>
        </w:rPr>
        <w:t xml:space="preserve">defined as the simulation assumption for FR2 with following FR1 configuration, and PUCCH short format is FFS. </w:t>
      </w:r>
      <w:r>
        <w:rPr>
          <w:rFonts w:ascii="Times" w:eastAsiaTheme="minorEastAsia" w:hAnsi="Times"/>
          <w:sz w:val="22"/>
          <w:szCs w:val="22"/>
          <w:lang w:val="en-US"/>
        </w:rPr>
        <w:t xml:space="preserve">In the NW operation point of view, since large number of BS antenna beams </w:t>
      </w:r>
      <w:r w:rsidR="00152AAA">
        <w:rPr>
          <w:rFonts w:ascii="Times" w:eastAsiaTheme="minorEastAsia" w:hAnsi="Times"/>
          <w:sz w:val="22"/>
          <w:szCs w:val="22"/>
          <w:lang w:val="en-US"/>
        </w:rPr>
        <w:t>would be used in FR2</w:t>
      </w:r>
      <w:r>
        <w:rPr>
          <w:rFonts w:ascii="Times" w:eastAsiaTheme="minorEastAsia" w:hAnsi="Times"/>
          <w:sz w:val="22"/>
          <w:szCs w:val="22"/>
          <w:lang w:val="en-US"/>
        </w:rPr>
        <w:t xml:space="preserve"> to compensate coverage performance, PUCCH with long duration may not be </w:t>
      </w:r>
      <w:r w:rsidR="00152AAA">
        <w:rPr>
          <w:rFonts w:ascii="Times" w:eastAsiaTheme="minorEastAsia" w:hAnsi="Times"/>
          <w:sz w:val="22"/>
          <w:szCs w:val="22"/>
          <w:lang w:val="en-US"/>
        </w:rPr>
        <w:t xml:space="preserve">appropriate </w:t>
      </w:r>
      <w:r>
        <w:rPr>
          <w:rFonts w:ascii="Times" w:eastAsiaTheme="minorEastAsia" w:hAnsi="Times"/>
          <w:sz w:val="22"/>
          <w:szCs w:val="22"/>
          <w:lang w:val="en-US"/>
        </w:rPr>
        <w:t xml:space="preserve">for NW operation </w:t>
      </w:r>
      <w:r w:rsidR="00152AAA">
        <w:rPr>
          <w:rFonts w:ascii="Times" w:eastAsiaTheme="minorEastAsia" w:hAnsi="Times"/>
          <w:sz w:val="22"/>
          <w:szCs w:val="22"/>
          <w:lang w:val="en-US"/>
        </w:rPr>
        <w:t xml:space="preserve">in </w:t>
      </w:r>
      <w:r>
        <w:rPr>
          <w:rFonts w:ascii="Times" w:eastAsiaTheme="minorEastAsia" w:hAnsi="Times"/>
          <w:sz w:val="22"/>
          <w:szCs w:val="22"/>
          <w:lang w:val="en-US"/>
        </w:rPr>
        <w:t xml:space="preserve">FR2 </w:t>
      </w:r>
      <w:r w:rsidR="00152AAA">
        <w:rPr>
          <w:rFonts w:ascii="Times" w:eastAsiaTheme="minorEastAsia" w:hAnsi="Times"/>
          <w:sz w:val="22"/>
          <w:szCs w:val="22"/>
          <w:lang w:val="en-US"/>
        </w:rPr>
        <w:t>due to</w:t>
      </w:r>
      <w:r>
        <w:rPr>
          <w:rFonts w:ascii="Times" w:eastAsiaTheme="minorEastAsia" w:hAnsi="Times"/>
          <w:sz w:val="22"/>
          <w:szCs w:val="22"/>
          <w:lang w:val="en-US"/>
        </w:rPr>
        <w:t xml:space="preserve"> large overhead. Figure 2 shows PUCCH resource mapping for SR with considering BS antenna beam sweeping. As shown in Fig.2, in case of 14 symbols for PUCCH long format, PUCCH for SR needs to be configured for e.g. 24 UL slots (equal to the number of BS antenna beams), </w:t>
      </w:r>
      <w:r w:rsidR="00152AAA">
        <w:rPr>
          <w:rFonts w:ascii="Times" w:eastAsiaTheme="minorEastAsia" w:hAnsi="Times"/>
          <w:sz w:val="22"/>
          <w:szCs w:val="22"/>
          <w:lang w:val="en-US"/>
        </w:rPr>
        <w:t xml:space="preserve">while </w:t>
      </w:r>
      <w:r>
        <w:rPr>
          <w:rFonts w:ascii="Times" w:eastAsiaTheme="minorEastAsia" w:hAnsi="Times"/>
          <w:sz w:val="22"/>
          <w:szCs w:val="22"/>
          <w:lang w:val="en-US"/>
        </w:rPr>
        <w:t xml:space="preserve">4 slots are sufficient for </w:t>
      </w:r>
      <w:r w:rsidR="00152AAA">
        <w:rPr>
          <w:rFonts w:ascii="Times" w:eastAsiaTheme="minorEastAsia" w:hAnsi="Times"/>
          <w:sz w:val="22"/>
          <w:szCs w:val="22"/>
          <w:lang w:val="en-US"/>
        </w:rPr>
        <w:t xml:space="preserve">the same number of beams with </w:t>
      </w:r>
      <w:r>
        <w:rPr>
          <w:rFonts w:ascii="Times" w:eastAsiaTheme="minorEastAsia" w:hAnsi="Times"/>
          <w:sz w:val="22"/>
          <w:szCs w:val="22"/>
          <w:lang w:val="en-US"/>
        </w:rPr>
        <w:t>PUCCH short format. Therefore, PUCCH short format should be considered for the b</w:t>
      </w:r>
      <w:r w:rsidRPr="00B741AA">
        <w:rPr>
          <w:rFonts w:ascii="Times" w:eastAsiaTheme="minorEastAsia" w:hAnsi="Times"/>
          <w:sz w:val="22"/>
          <w:szCs w:val="22"/>
          <w:lang w:val="en-US"/>
        </w:rPr>
        <w:t>aseline coverage performance for FR2</w:t>
      </w:r>
      <w:r>
        <w:rPr>
          <w:rFonts w:ascii="Times" w:eastAsiaTheme="minorEastAsia" w:hAnsi="Times"/>
          <w:sz w:val="22"/>
          <w:szCs w:val="22"/>
          <w:lang w:val="en-US"/>
        </w:rPr>
        <w:t xml:space="preserve"> with considering practical NW operation of using large number of BS antenna beams.</w:t>
      </w:r>
    </w:p>
    <w:p w14:paraId="128331F6" w14:textId="7A2E13BC" w:rsidR="00B741AA" w:rsidRPr="00B741AA" w:rsidRDefault="00B741AA" w:rsidP="00AA13F2">
      <w:pPr>
        <w:spacing w:afterLines="50" w:after="120"/>
        <w:rPr>
          <w:rFonts w:ascii="Times" w:eastAsiaTheme="minorEastAsia" w:hAnsi="Times"/>
          <w:sz w:val="22"/>
          <w:szCs w:val="22"/>
          <w:lang w:val="en-US"/>
        </w:rPr>
      </w:pPr>
    </w:p>
    <w:p w14:paraId="35CCC360" w14:textId="2BB22A15" w:rsidR="00B741AA" w:rsidRPr="00B741AA" w:rsidRDefault="00B741AA" w:rsidP="00B741AA">
      <w:pPr>
        <w:spacing w:afterLines="50" w:after="120"/>
        <w:jc w:val="both"/>
        <w:rPr>
          <w:rFonts w:eastAsia="游明朝"/>
          <w:b/>
          <w:sz w:val="22"/>
          <w:szCs w:val="22"/>
          <w:lang w:val="en-US"/>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sidRPr="00B741AA">
        <w:rPr>
          <w:rFonts w:eastAsia="游明朝"/>
          <w:b/>
          <w:sz w:val="22"/>
          <w:szCs w:val="22"/>
          <w:lang w:val="en-US"/>
        </w:rPr>
        <w:t xml:space="preserve">PUCCH short format should be considered </w:t>
      </w:r>
      <w:r>
        <w:rPr>
          <w:rFonts w:eastAsia="游明朝"/>
          <w:b/>
          <w:sz w:val="22"/>
          <w:szCs w:val="22"/>
          <w:lang w:val="en-US"/>
        </w:rPr>
        <w:t xml:space="preserve">for baseline coverage performance </w:t>
      </w:r>
      <w:r w:rsidRPr="00B741AA">
        <w:rPr>
          <w:rFonts w:eastAsia="游明朝"/>
          <w:b/>
          <w:sz w:val="22"/>
          <w:szCs w:val="22"/>
          <w:lang w:val="en-US"/>
        </w:rPr>
        <w:t>for FR2 with considering practical NW operation of using large number of BS antenna beams</w:t>
      </w:r>
      <w:r w:rsidRPr="000E489E">
        <w:rPr>
          <w:rFonts w:eastAsia="游明朝"/>
          <w:b/>
          <w:sz w:val="22"/>
          <w:szCs w:val="22"/>
        </w:rPr>
        <w:t>.</w:t>
      </w:r>
    </w:p>
    <w:p w14:paraId="3DDBCA4C" w14:textId="77777777" w:rsidR="00B741AA" w:rsidRDefault="00B741AA" w:rsidP="00AA13F2">
      <w:pPr>
        <w:spacing w:afterLines="50" w:after="120"/>
        <w:rPr>
          <w:rFonts w:ascii="Times" w:eastAsiaTheme="minorEastAsia" w:hAnsi="Times"/>
          <w:sz w:val="22"/>
          <w:szCs w:val="22"/>
        </w:rPr>
      </w:pPr>
    </w:p>
    <w:p w14:paraId="670E1B59" w14:textId="4B40BC4F" w:rsidR="00B741AA" w:rsidRDefault="00B741AA" w:rsidP="00AA13F2">
      <w:pPr>
        <w:spacing w:afterLines="50" w:after="120"/>
        <w:rPr>
          <w:rFonts w:ascii="Times" w:eastAsiaTheme="minorEastAsia" w:hAnsi="Times"/>
          <w:sz w:val="22"/>
          <w:szCs w:val="22"/>
        </w:rPr>
      </w:pPr>
      <w:r w:rsidRPr="00B741AA">
        <w:rPr>
          <w:rFonts w:ascii="Times" w:eastAsiaTheme="minorEastAsia" w:hAnsi="Times"/>
          <w:noProof/>
          <w:sz w:val="22"/>
          <w:szCs w:val="22"/>
          <w:lang w:val="en-US"/>
        </w:rPr>
        <w:drawing>
          <wp:inline distT="0" distB="0" distL="0" distR="0" wp14:anchorId="5E07F01C" wp14:editId="49282215">
            <wp:extent cx="5875020" cy="1634896"/>
            <wp:effectExtent l="0" t="0" r="0" b="0"/>
            <wp:docPr id="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9"/>
                    <a:stretch>
                      <a:fillRect/>
                    </a:stretch>
                  </pic:blipFill>
                  <pic:spPr>
                    <a:xfrm>
                      <a:off x="0" y="0"/>
                      <a:ext cx="5902161" cy="1642449"/>
                    </a:xfrm>
                    <a:prstGeom prst="rect">
                      <a:avLst/>
                    </a:prstGeom>
                  </pic:spPr>
                </pic:pic>
              </a:graphicData>
            </a:graphic>
          </wp:inline>
        </w:drawing>
      </w:r>
    </w:p>
    <w:p w14:paraId="0D8505AF" w14:textId="42D343B3" w:rsidR="00B741AA" w:rsidRDefault="00B741AA" w:rsidP="00B741AA">
      <w:pPr>
        <w:spacing w:afterLines="50" w:after="120"/>
        <w:jc w:val="center"/>
        <w:rPr>
          <w:rFonts w:ascii="Times" w:eastAsiaTheme="minorEastAsia" w:hAnsi="Times"/>
          <w:sz w:val="22"/>
          <w:szCs w:val="22"/>
        </w:rPr>
      </w:pPr>
      <w:r>
        <w:rPr>
          <w:rFonts w:ascii="Times" w:eastAsiaTheme="minorEastAsia" w:hAnsi="Times" w:hint="eastAsia"/>
          <w:sz w:val="22"/>
          <w:szCs w:val="22"/>
        </w:rPr>
        <w:t>Figure 2:</w:t>
      </w:r>
      <w:r>
        <w:rPr>
          <w:rFonts w:ascii="Times" w:eastAsiaTheme="minorEastAsia" w:hAnsi="Times"/>
          <w:sz w:val="22"/>
          <w:szCs w:val="22"/>
        </w:rPr>
        <w:t xml:space="preserve"> </w:t>
      </w:r>
      <w:r>
        <w:rPr>
          <w:rFonts w:hint="eastAsia"/>
          <w:sz w:val="22"/>
          <w:szCs w:val="22"/>
          <w:lang w:val="en-US"/>
        </w:rPr>
        <w:t>PUCCH resource mapping with considering BS antenna beam sweeping.</w:t>
      </w:r>
    </w:p>
    <w:p w14:paraId="209D0088" w14:textId="77777777" w:rsidR="00B741AA" w:rsidRDefault="00B741AA" w:rsidP="00AA13F2">
      <w:pPr>
        <w:spacing w:afterLines="50" w:after="120"/>
        <w:rPr>
          <w:rFonts w:ascii="Times" w:eastAsiaTheme="minorEastAsia" w:hAnsi="Times"/>
          <w:sz w:val="22"/>
          <w:szCs w:val="22"/>
        </w:rPr>
      </w:pPr>
    </w:p>
    <w:p w14:paraId="1B3E59A2" w14:textId="14FA91E7" w:rsidR="001378AB" w:rsidRPr="00F32A3B" w:rsidRDefault="00066068" w:rsidP="00F32A3B">
      <w:pPr>
        <w:pStyle w:val="1"/>
        <w:numPr>
          <w:ilvl w:val="0"/>
          <w:numId w:val="6"/>
        </w:numPr>
        <w:spacing w:before="180" w:after="120"/>
        <w:rPr>
          <w:rFonts w:eastAsia="ＭＳ 明朝"/>
          <w:b/>
          <w:bCs/>
          <w:szCs w:val="24"/>
          <w:lang w:val="en-US"/>
        </w:rPr>
      </w:pPr>
      <w:r>
        <w:rPr>
          <w:rFonts w:eastAsia="ＭＳ 明朝" w:hint="eastAsia"/>
          <w:b/>
          <w:bCs/>
          <w:szCs w:val="24"/>
          <w:lang w:val="en-US"/>
        </w:rPr>
        <w:t>MI</w:t>
      </w:r>
      <w:r w:rsidR="005B0DEC">
        <w:rPr>
          <w:rFonts w:eastAsia="ＭＳ 明朝" w:hint="eastAsia"/>
          <w:b/>
          <w:bCs/>
          <w:szCs w:val="24"/>
          <w:lang w:val="en-US"/>
        </w:rPr>
        <w:t xml:space="preserve">L evaluation for </w:t>
      </w:r>
      <w:r w:rsidR="00B741AA">
        <w:rPr>
          <w:rFonts w:eastAsia="ＭＳ 明朝" w:hint="eastAsia"/>
          <w:b/>
          <w:bCs/>
          <w:szCs w:val="24"/>
          <w:lang w:val="en-US"/>
        </w:rPr>
        <w:t>FR2</w:t>
      </w:r>
    </w:p>
    <w:p w14:paraId="2EB7087E" w14:textId="0BCD9EA9" w:rsidR="00F32A3B" w:rsidRPr="00DD6EBB" w:rsidRDefault="00F32A3B" w:rsidP="00F32A3B">
      <w:pPr>
        <w:spacing w:afterLines="50" w:after="120"/>
        <w:jc w:val="both"/>
        <w:rPr>
          <w:rFonts w:eastAsiaTheme="minorEastAsia"/>
          <w:sz w:val="22"/>
          <w:szCs w:val="22"/>
          <w:lang w:val="en-US"/>
        </w:rPr>
      </w:pPr>
      <w:r>
        <w:rPr>
          <w:rFonts w:eastAsiaTheme="minorEastAsia"/>
          <w:sz w:val="22"/>
          <w:szCs w:val="22"/>
          <w:lang w:val="en-US"/>
        </w:rPr>
        <w:t>In this section, our M</w:t>
      </w:r>
      <w:r>
        <w:rPr>
          <w:rFonts w:eastAsiaTheme="minorEastAsia" w:hint="eastAsia"/>
          <w:sz w:val="22"/>
          <w:szCs w:val="22"/>
          <w:lang w:val="en-US"/>
        </w:rPr>
        <w:t>I</w:t>
      </w:r>
      <w:r w:rsidRPr="00DD6EBB">
        <w:rPr>
          <w:rFonts w:eastAsiaTheme="minorEastAsia"/>
          <w:sz w:val="22"/>
          <w:szCs w:val="22"/>
          <w:lang w:val="en-US"/>
        </w:rPr>
        <w:t>L results</w:t>
      </w:r>
      <w:r>
        <w:rPr>
          <w:rFonts w:eastAsiaTheme="minorEastAsia"/>
          <w:sz w:val="22"/>
          <w:szCs w:val="22"/>
          <w:lang w:val="en-US"/>
        </w:rPr>
        <w:t xml:space="preserve"> are introduced</w:t>
      </w:r>
      <w:r w:rsidRPr="00DD6EBB">
        <w:rPr>
          <w:rFonts w:eastAsiaTheme="minorEastAsia"/>
          <w:sz w:val="22"/>
          <w:szCs w:val="22"/>
          <w:lang w:val="en-US"/>
        </w:rPr>
        <w:t xml:space="preserve">. The general parameters listed in Table 2 are used and channel specific parameters for the </w:t>
      </w:r>
      <w:r w:rsidR="009035A4">
        <w:rPr>
          <w:rFonts w:eastAsiaTheme="minorEastAsia"/>
          <w:sz w:val="22"/>
          <w:szCs w:val="22"/>
          <w:lang w:val="en-US"/>
        </w:rPr>
        <w:t>evaluation are listed in Table 3</w:t>
      </w:r>
      <w:r w:rsidRPr="00DD6EBB">
        <w:rPr>
          <w:rFonts w:eastAsiaTheme="minorEastAsia"/>
          <w:sz w:val="22"/>
          <w:szCs w:val="22"/>
          <w:lang w:val="en-US"/>
        </w:rPr>
        <w:t xml:space="preserve">. </w:t>
      </w:r>
    </w:p>
    <w:p w14:paraId="3ECD9108" w14:textId="77777777" w:rsidR="00F32A3B" w:rsidRPr="009035A4" w:rsidRDefault="00F32A3B" w:rsidP="00F32A3B">
      <w:pPr>
        <w:spacing w:afterLines="50" w:after="120"/>
        <w:rPr>
          <w:rFonts w:eastAsiaTheme="minorEastAsia"/>
          <w:sz w:val="22"/>
          <w:szCs w:val="22"/>
          <w:lang w:val="en-US"/>
        </w:rPr>
      </w:pPr>
    </w:p>
    <w:p w14:paraId="6F41AFC7" w14:textId="28E5B398" w:rsidR="00F32A3B" w:rsidRDefault="009035A4" w:rsidP="00F32A3B">
      <w:pPr>
        <w:spacing w:afterLines="50" w:after="120"/>
        <w:jc w:val="center"/>
        <w:rPr>
          <w:sz w:val="22"/>
          <w:szCs w:val="22"/>
          <w:lang w:val="en-US"/>
        </w:rPr>
      </w:pPr>
      <w:r>
        <w:rPr>
          <w:sz w:val="22"/>
          <w:szCs w:val="22"/>
          <w:lang w:val="en-US"/>
        </w:rPr>
        <w:t>Table 3</w:t>
      </w:r>
      <w:r w:rsidR="00F32A3B" w:rsidRPr="00DD6EBB">
        <w:rPr>
          <w:sz w:val="22"/>
          <w:szCs w:val="22"/>
          <w:lang w:val="en-US"/>
        </w:rPr>
        <w:t>: Channel-sp</w:t>
      </w:r>
      <w:r w:rsidR="00F32A3B">
        <w:rPr>
          <w:sz w:val="22"/>
          <w:szCs w:val="22"/>
          <w:lang w:val="en-US"/>
        </w:rPr>
        <w:t>ecific parameters for initial MI</w:t>
      </w:r>
      <w:r w:rsidR="00F32A3B" w:rsidRPr="00DD6EBB">
        <w:rPr>
          <w:sz w:val="22"/>
          <w:szCs w:val="22"/>
          <w:lang w:val="en-US"/>
        </w:rPr>
        <w:t>L evaluation</w:t>
      </w:r>
    </w:p>
    <w:tbl>
      <w:tblPr>
        <w:tblW w:w="9943" w:type="dxa"/>
        <w:jc w:val="center"/>
        <w:tblLayout w:type="fixed"/>
        <w:tblCellMar>
          <w:left w:w="99" w:type="dxa"/>
          <w:right w:w="99" w:type="dxa"/>
        </w:tblCellMar>
        <w:tblLook w:val="04A0" w:firstRow="1" w:lastRow="0" w:firstColumn="1" w:lastColumn="0" w:noHBand="0" w:noVBand="1"/>
      </w:tblPr>
      <w:tblGrid>
        <w:gridCol w:w="2263"/>
        <w:gridCol w:w="993"/>
        <w:gridCol w:w="1134"/>
        <w:gridCol w:w="1559"/>
        <w:gridCol w:w="2410"/>
        <w:gridCol w:w="1584"/>
      </w:tblGrid>
      <w:tr w:rsidR="00F32A3B" w:rsidRPr="00080943" w14:paraId="0267C736" w14:textId="77777777" w:rsidTr="003E7A9B">
        <w:trPr>
          <w:trHeight w:val="312"/>
          <w:jc w:val="center"/>
        </w:trPr>
        <w:tc>
          <w:tcPr>
            <w:tcW w:w="3256" w:type="dxa"/>
            <w:gridSpan w:val="2"/>
            <w:tcBorders>
              <w:top w:val="single" w:sz="4" w:space="0" w:color="BFBFBF"/>
              <w:left w:val="single" w:sz="4" w:space="0" w:color="BFBFBF"/>
              <w:bottom w:val="single" w:sz="4" w:space="0" w:color="BFBFBF"/>
              <w:right w:val="single" w:sz="4" w:space="0" w:color="BFBFBF"/>
              <w:tl2br w:val="single" w:sz="4" w:space="0" w:color="BFBFBF"/>
            </w:tcBorders>
            <w:shd w:val="clear" w:color="auto" w:fill="auto"/>
            <w:vAlign w:val="center"/>
            <w:hideMark/>
          </w:tcPr>
          <w:p w14:paraId="46015742"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Channel</w:t>
            </w:r>
          </w:p>
          <w:p w14:paraId="3C7D6375"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Assumptions</w:t>
            </w:r>
          </w:p>
        </w:tc>
        <w:tc>
          <w:tcPr>
            <w:tcW w:w="1134"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15D493C"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PDCCH</w:t>
            </w:r>
          </w:p>
        </w:tc>
        <w:tc>
          <w:tcPr>
            <w:tcW w:w="1559"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2CF5272"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PDSCH</w:t>
            </w:r>
          </w:p>
        </w:tc>
        <w:tc>
          <w:tcPr>
            <w:tcW w:w="2410"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69ABC7A"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PUCCH</w:t>
            </w:r>
          </w:p>
        </w:tc>
        <w:tc>
          <w:tcPr>
            <w:tcW w:w="1584" w:type="dxa"/>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93D5EBA"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ＭＳ Ｐゴシック"/>
                <w:color w:val="000000"/>
                <w:sz w:val="20"/>
                <w:lang w:val="en-US"/>
              </w:rPr>
              <w:t>PUSCH</w:t>
            </w:r>
          </w:p>
        </w:tc>
      </w:tr>
      <w:tr w:rsidR="00F32A3B" w:rsidRPr="00080943" w14:paraId="1C731394" w14:textId="77777777" w:rsidTr="003E7A9B">
        <w:trPr>
          <w:trHeight w:val="43"/>
          <w:jc w:val="center"/>
        </w:trPr>
        <w:tc>
          <w:tcPr>
            <w:tcW w:w="2263"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62521A96" w14:textId="77777777" w:rsidR="00F32A3B" w:rsidRPr="00DD6EBB" w:rsidRDefault="00F32A3B" w:rsidP="003E7A9B">
            <w:pPr>
              <w:adjustRightInd w:val="0"/>
              <w:snapToGrid w:val="0"/>
              <w:jc w:val="center"/>
              <w:rPr>
                <w:rFonts w:eastAsia="ＭＳ Ｐゴシック"/>
                <w:color w:val="000000"/>
                <w:sz w:val="22"/>
                <w:szCs w:val="22"/>
                <w:lang w:val="en-US"/>
              </w:rPr>
            </w:pPr>
            <w:r w:rsidRPr="00DD6EBB">
              <w:rPr>
                <w:rFonts w:eastAsia="ＭＳ Ｐゴシック"/>
                <w:color w:val="000000"/>
                <w:sz w:val="22"/>
                <w:szCs w:val="22"/>
                <w:lang w:val="en-US"/>
              </w:rPr>
              <w:t>QoS Target</w:t>
            </w:r>
          </w:p>
        </w:tc>
        <w:tc>
          <w:tcPr>
            <w:tcW w:w="993" w:type="dxa"/>
            <w:tcBorders>
              <w:top w:val="nil"/>
              <w:left w:val="nil"/>
              <w:bottom w:val="single" w:sz="4" w:space="0" w:color="BFBFBF"/>
              <w:right w:val="single" w:sz="4" w:space="0" w:color="BFBFBF"/>
            </w:tcBorders>
            <w:shd w:val="clear" w:color="auto" w:fill="auto"/>
            <w:vAlign w:val="center"/>
            <w:hideMark/>
          </w:tcPr>
          <w:p w14:paraId="02D2E0A3"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VoIP</w:t>
            </w:r>
          </w:p>
        </w:tc>
        <w:tc>
          <w:tcPr>
            <w:tcW w:w="1134"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6F008628"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1559" w:type="dxa"/>
            <w:tcBorders>
              <w:top w:val="nil"/>
              <w:left w:val="nil"/>
              <w:bottom w:val="single" w:sz="4" w:space="0" w:color="BFBFBF"/>
              <w:right w:val="single" w:sz="4" w:space="0" w:color="BFBFBF"/>
            </w:tcBorders>
            <w:shd w:val="clear" w:color="auto" w:fill="auto"/>
            <w:vAlign w:val="center"/>
            <w:hideMark/>
          </w:tcPr>
          <w:p w14:paraId="0227AE8A"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2% rBLER</w:t>
            </w:r>
          </w:p>
        </w:tc>
        <w:tc>
          <w:tcPr>
            <w:tcW w:w="2410" w:type="dxa"/>
            <w:tcBorders>
              <w:top w:val="nil"/>
              <w:left w:val="single" w:sz="4" w:space="0" w:color="BFBFBF"/>
              <w:bottom w:val="single" w:sz="4" w:space="0" w:color="BFBFBF"/>
              <w:right w:val="single" w:sz="4" w:space="0" w:color="BFBFBF"/>
            </w:tcBorders>
            <w:shd w:val="clear" w:color="auto" w:fill="auto"/>
            <w:vAlign w:val="center"/>
            <w:hideMark/>
          </w:tcPr>
          <w:p w14:paraId="475F8DDE" w14:textId="77777777" w:rsidR="00F32A3B" w:rsidRPr="00990253" w:rsidRDefault="00F32A3B" w:rsidP="003E7A9B">
            <w:pPr>
              <w:adjustRightInd w:val="0"/>
              <w:snapToGrid w:val="0"/>
              <w:spacing w:after="100" w:afterAutospacing="1"/>
              <w:jc w:val="center"/>
              <w:rPr>
                <w:rFonts w:eastAsia="ＭＳ Ｐゴシック"/>
                <w:color w:val="000000"/>
                <w:sz w:val="20"/>
                <w:lang w:val="en-US"/>
              </w:rPr>
            </w:pPr>
            <w:r w:rsidRPr="00990253">
              <w:rPr>
                <w:rFonts w:eastAsia="ＭＳ Ｐゴシック"/>
                <w:color w:val="000000"/>
                <w:sz w:val="20"/>
                <w:lang w:val="en-US"/>
              </w:rPr>
              <w:t>NACK to ACK probability: 0.1%</w:t>
            </w:r>
            <w:r w:rsidRPr="00990253">
              <w:rPr>
                <w:rFonts w:eastAsia="ＭＳ Ｐゴシック"/>
                <w:color w:val="000000"/>
                <w:sz w:val="20"/>
                <w:lang w:val="en-US"/>
              </w:rPr>
              <w:br/>
              <w:t>ACK missed detection probability: 1%</w:t>
            </w:r>
          </w:p>
        </w:tc>
        <w:tc>
          <w:tcPr>
            <w:tcW w:w="1584" w:type="dxa"/>
            <w:tcBorders>
              <w:top w:val="nil"/>
              <w:left w:val="nil"/>
              <w:bottom w:val="single" w:sz="4" w:space="0" w:color="BFBFBF"/>
              <w:right w:val="single" w:sz="4" w:space="0" w:color="BFBFBF"/>
            </w:tcBorders>
            <w:shd w:val="clear" w:color="auto" w:fill="auto"/>
            <w:vAlign w:val="center"/>
            <w:hideMark/>
          </w:tcPr>
          <w:p w14:paraId="37D25E29"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2% rBLER</w:t>
            </w:r>
          </w:p>
        </w:tc>
      </w:tr>
      <w:tr w:rsidR="00F32A3B" w:rsidRPr="00080943" w14:paraId="693F5937" w14:textId="77777777" w:rsidTr="003E7A9B">
        <w:trPr>
          <w:trHeight w:val="43"/>
          <w:jc w:val="center"/>
        </w:trPr>
        <w:tc>
          <w:tcPr>
            <w:tcW w:w="2263" w:type="dxa"/>
            <w:vMerge/>
            <w:tcBorders>
              <w:top w:val="nil"/>
              <w:left w:val="single" w:sz="4" w:space="0" w:color="BFBFBF"/>
              <w:bottom w:val="single" w:sz="4" w:space="0" w:color="BFBFBF"/>
              <w:right w:val="single" w:sz="4" w:space="0" w:color="BFBFBF"/>
            </w:tcBorders>
            <w:vAlign w:val="center"/>
            <w:hideMark/>
          </w:tcPr>
          <w:p w14:paraId="05C2CF97" w14:textId="77777777" w:rsidR="00F32A3B" w:rsidRPr="00DD6EBB" w:rsidRDefault="00F32A3B" w:rsidP="003E7A9B">
            <w:pPr>
              <w:adjustRightInd w:val="0"/>
              <w:snapToGrid w:val="0"/>
              <w:jc w:val="center"/>
              <w:rPr>
                <w:rFonts w:eastAsia="ＭＳ Ｐゴシック"/>
                <w:color w:val="000000"/>
                <w:sz w:val="22"/>
                <w:szCs w:val="22"/>
                <w:lang w:val="en-US"/>
              </w:rPr>
            </w:pPr>
          </w:p>
        </w:tc>
        <w:tc>
          <w:tcPr>
            <w:tcW w:w="993" w:type="dxa"/>
            <w:tcBorders>
              <w:top w:val="nil"/>
              <w:left w:val="nil"/>
              <w:bottom w:val="single" w:sz="4" w:space="0" w:color="BFBFBF"/>
              <w:right w:val="single" w:sz="4" w:space="0" w:color="BFBFBF"/>
            </w:tcBorders>
            <w:shd w:val="clear" w:color="auto" w:fill="auto"/>
            <w:vAlign w:val="center"/>
            <w:hideMark/>
          </w:tcPr>
          <w:p w14:paraId="1DA27786"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eMBB</w:t>
            </w:r>
          </w:p>
        </w:tc>
        <w:tc>
          <w:tcPr>
            <w:tcW w:w="1134" w:type="dxa"/>
            <w:vMerge/>
            <w:tcBorders>
              <w:top w:val="nil"/>
              <w:left w:val="single" w:sz="4" w:space="0" w:color="BFBFBF"/>
              <w:bottom w:val="single" w:sz="4" w:space="0" w:color="BFBFBF"/>
              <w:right w:val="single" w:sz="4" w:space="0" w:color="BFBFBF"/>
            </w:tcBorders>
            <w:vAlign w:val="center"/>
            <w:hideMark/>
          </w:tcPr>
          <w:p w14:paraId="7CD014D6"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p>
        </w:tc>
        <w:tc>
          <w:tcPr>
            <w:tcW w:w="1559" w:type="dxa"/>
            <w:tcBorders>
              <w:top w:val="nil"/>
              <w:left w:val="nil"/>
              <w:bottom w:val="single" w:sz="4" w:space="0" w:color="BFBFBF"/>
              <w:right w:val="single" w:sz="4" w:space="0" w:color="BFBFBF"/>
            </w:tcBorders>
            <w:shd w:val="clear" w:color="auto" w:fill="auto"/>
            <w:vAlign w:val="center"/>
            <w:hideMark/>
          </w:tcPr>
          <w:p w14:paraId="55BC48AE"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rFonts w:eastAsia="ＭＳ Ｐゴシック" w:hint="eastAsia"/>
                <w:color w:val="000000"/>
                <w:sz w:val="20"/>
                <w:lang w:val="en-US"/>
              </w:rPr>
              <w:t>10</w:t>
            </w:r>
            <w:r>
              <w:rPr>
                <w:rFonts w:eastAsia="ＭＳ Ｐゴシック"/>
                <w:color w:val="000000"/>
                <w:sz w:val="20"/>
                <w:lang w:val="en-US"/>
              </w:rPr>
              <w:t>% i</w:t>
            </w:r>
            <w:r w:rsidRPr="00080943">
              <w:rPr>
                <w:rFonts w:eastAsia="ＭＳ Ｐゴシック"/>
                <w:color w:val="000000"/>
                <w:sz w:val="20"/>
                <w:lang w:val="en-US"/>
              </w:rPr>
              <w:t>BLER</w:t>
            </w:r>
          </w:p>
        </w:tc>
        <w:tc>
          <w:tcPr>
            <w:tcW w:w="2410" w:type="dxa"/>
            <w:tcBorders>
              <w:top w:val="nil"/>
              <w:left w:val="single" w:sz="4" w:space="0" w:color="BFBFBF"/>
              <w:bottom w:val="single" w:sz="4" w:space="0" w:color="BFBFBF"/>
              <w:right w:val="single" w:sz="4" w:space="0" w:color="BFBFBF"/>
            </w:tcBorders>
            <w:shd w:val="clear" w:color="auto" w:fill="auto"/>
            <w:vAlign w:val="center"/>
            <w:hideMark/>
          </w:tcPr>
          <w:p w14:paraId="333D2DA1"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1584" w:type="dxa"/>
            <w:tcBorders>
              <w:top w:val="nil"/>
              <w:left w:val="nil"/>
              <w:bottom w:val="single" w:sz="4" w:space="0" w:color="BFBFBF"/>
              <w:right w:val="single" w:sz="4" w:space="0" w:color="BFBFBF"/>
            </w:tcBorders>
            <w:shd w:val="clear" w:color="auto" w:fill="auto"/>
            <w:vAlign w:val="center"/>
            <w:hideMark/>
          </w:tcPr>
          <w:p w14:paraId="4D0C3AFA"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rFonts w:eastAsia="ＭＳ Ｐゴシック"/>
                <w:color w:val="000000"/>
                <w:sz w:val="20"/>
                <w:lang w:val="en-US"/>
              </w:rPr>
              <w:t>10% i</w:t>
            </w:r>
            <w:r w:rsidRPr="00080943">
              <w:rPr>
                <w:rFonts w:eastAsia="ＭＳ Ｐゴシック"/>
                <w:color w:val="000000"/>
                <w:sz w:val="20"/>
                <w:lang w:val="en-US"/>
              </w:rPr>
              <w:t>BLER</w:t>
            </w:r>
          </w:p>
        </w:tc>
      </w:tr>
      <w:tr w:rsidR="00F32A3B" w:rsidRPr="00080943" w14:paraId="7F5E4FF4" w14:textId="77777777" w:rsidTr="003E7A9B">
        <w:trPr>
          <w:trHeight w:val="345"/>
          <w:jc w:val="center"/>
        </w:trPr>
        <w:tc>
          <w:tcPr>
            <w:tcW w:w="2263" w:type="dxa"/>
            <w:vMerge w:val="restart"/>
            <w:tcBorders>
              <w:top w:val="single" w:sz="4" w:space="0" w:color="BFBFBF"/>
              <w:left w:val="single" w:sz="4" w:space="0" w:color="BFBFBF"/>
              <w:right w:val="single" w:sz="4" w:space="0" w:color="BFBFBF"/>
            </w:tcBorders>
            <w:shd w:val="clear" w:color="auto" w:fill="auto"/>
            <w:vAlign w:val="center"/>
            <w:hideMark/>
          </w:tcPr>
          <w:p w14:paraId="3E4E8F5D"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Max number of HARQ retransmissions</w:t>
            </w:r>
          </w:p>
        </w:tc>
        <w:tc>
          <w:tcPr>
            <w:tcW w:w="9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6DEAA57"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VoIP</w:t>
            </w:r>
          </w:p>
        </w:tc>
        <w:tc>
          <w:tcPr>
            <w:tcW w:w="1134" w:type="dxa"/>
            <w:vMerge w:val="restart"/>
            <w:tcBorders>
              <w:top w:val="nil"/>
              <w:left w:val="nil"/>
              <w:right w:val="single" w:sz="4" w:space="0" w:color="BFBFBF"/>
            </w:tcBorders>
            <w:shd w:val="clear" w:color="auto" w:fill="auto"/>
            <w:vAlign w:val="center"/>
            <w:hideMark/>
          </w:tcPr>
          <w:p w14:paraId="0739B75B"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559" w:type="dxa"/>
            <w:tcBorders>
              <w:top w:val="single" w:sz="4" w:space="0" w:color="BFBFBF"/>
              <w:left w:val="nil"/>
              <w:bottom w:val="single" w:sz="2" w:space="0" w:color="BFBFBF" w:themeColor="background1" w:themeShade="BF"/>
              <w:right w:val="single" w:sz="4" w:space="0" w:color="BFBFBF"/>
            </w:tcBorders>
            <w:shd w:val="clear" w:color="auto" w:fill="auto"/>
            <w:vAlign w:val="center"/>
            <w:hideMark/>
          </w:tcPr>
          <w:p w14:paraId="4C3BD92D"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8</w:t>
            </w:r>
          </w:p>
        </w:tc>
        <w:tc>
          <w:tcPr>
            <w:tcW w:w="2410" w:type="dxa"/>
            <w:vMerge w:val="restart"/>
            <w:tcBorders>
              <w:top w:val="nil"/>
              <w:left w:val="nil"/>
              <w:right w:val="single" w:sz="4" w:space="0" w:color="BFBFBF"/>
            </w:tcBorders>
            <w:shd w:val="clear" w:color="auto" w:fill="auto"/>
            <w:vAlign w:val="center"/>
            <w:hideMark/>
          </w:tcPr>
          <w:p w14:paraId="2F077940"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w:t>
            </w:r>
          </w:p>
        </w:tc>
        <w:tc>
          <w:tcPr>
            <w:tcW w:w="1584" w:type="dxa"/>
            <w:tcBorders>
              <w:top w:val="single" w:sz="4" w:space="0" w:color="BFBFBF"/>
              <w:left w:val="nil"/>
              <w:bottom w:val="single" w:sz="2" w:space="0" w:color="BFBFBF" w:themeColor="background1" w:themeShade="BF"/>
              <w:right w:val="single" w:sz="4" w:space="0" w:color="BFBFBF"/>
            </w:tcBorders>
            <w:shd w:val="clear" w:color="auto" w:fill="auto"/>
            <w:vAlign w:val="center"/>
            <w:hideMark/>
          </w:tcPr>
          <w:p w14:paraId="4CC3674A"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color w:val="000000" w:themeColor="text1"/>
                <w:kern w:val="24"/>
                <w:sz w:val="20"/>
              </w:rPr>
              <w:t>8</w:t>
            </w:r>
          </w:p>
        </w:tc>
      </w:tr>
      <w:tr w:rsidR="00F32A3B" w:rsidRPr="00080943" w14:paraId="28450090" w14:textId="77777777" w:rsidTr="003E7A9B">
        <w:trPr>
          <w:trHeight w:val="345"/>
          <w:jc w:val="center"/>
        </w:trPr>
        <w:tc>
          <w:tcPr>
            <w:tcW w:w="2263" w:type="dxa"/>
            <w:vMerge/>
            <w:tcBorders>
              <w:left w:val="single" w:sz="4" w:space="0" w:color="BFBFBF"/>
              <w:bottom w:val="single" w:sz="4" w:space="0" w:color="BFBFBF"/>
              <w:right w:val="single" w:sz="4" w:space="0" w:color="BFBFBF"/>
            </w:tcBorders>
            <w:shd w:val="clear" w:color="auto" w:fill="auto"/>
            <w:vAlign w:val="center"/>
          </w:tcPr>
          <w:p w14:paraId="602E4E2E"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p>
        </w:tc>
        <w:tc>
          <w:tcPr>
            <w:tcW w:w="9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B7A355E"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eMBB</w:t>
            </w:r>
          </w:p>
        </w:tc>
        <w:tc>
          <w:tcPr>
            <w:tcW w:w="1134" w:type="dxa"/>
            <w:vMerge/>
            <w:tcBorders>
              <w:left w:val="nil"/>
              <w:bottom w:val="single" w:sz="4" w:space="0" w:color="BFBFBF"/>
              <w:right w:val="single" w:sz="4" w:space="0" w:color="BFBFBF"/>
            </w:tcBorders>
            <w:shd w:val="clear" w:color="auto" w:fill="auto"/>
            <w:vAlign w:val="center"/>
          </w:tcPr>
          <w:p w14:paraId="4A5E3E40" w14:textId="77777777" w:rsidR="00F32A3B" w:rsidRPr="00080943" w:rsidRDefault="00F32A3B" w:rsidP="003E7A9B">
            <w:pPr>
              <w:adjustRightInd w:val="0"/>
              <w:snapToGrid w:val="0"/>
              <w:spacing w:after="100" w:afterAutospacing="1"/>
              <w:jc w:val="center"/>
              <w:rPr>
                <w:rFonts w:eastAsia="Meiryo UI"/>
                <w:color w:val="000000" w:themeColor="text1"/>
                <w:kern w:val="24"/>
                <w:sz w:val="20"/>
              </w:rPr>
            </w:pPr>
          </w:p>
        </w:tc>
        <w:tc>
          <w:tcPr>
            <w:tcW w:w="1559" w:type="dxa"/>
            <w:tcBorders>
              <w:top w:val="single" w:sz="2" w:space="0" w:color="BFBFBF" w:themeColor="background1" w:themeShade="BF"/>
              <w:left w:val="nil"/>
              <w:bottom w:val="single" w:sz="4" w:space="0" w:color="BFBFBF"/>
              <w:right w:val="single" w:sz="4" w:space="0" w:color="BFBFBF"/>
            </w:tcBorders>
            <w:shd w:val="clear" w:color="auto" w:fill="auto"/>
            <w:vAlign w:val="center"/>
          </w:tcPr>
          <w:p w14:paraId="1C86F4B2" w14:textId="77777777" w:rsidR="00F32A3B" w:rsidRPr="00080943" w:rsidRDefault="00F32A3B" w:rsidP="003E7A9B">
            <w:pPr>
              <w:adjustRightInd w:val="0"/>
              <w:snapToGrid w:val="0"/>
              <w:spacing w:after="100" w:afterAutospacing="1"/>
              <w:jc w:val="center"/>
              <w:rPr>
                <w:rFonts w:eastAsia="Meiryo UI"/>
                <w:color w:val="000000" w:themeColor="text1"/>
                <w:kern w:val="24"/>
                <w:sz w:val="20"/>
              </w:rPr>
            </w:pPr>
            <w:r>
              <w:rPr>
                <w:rFonts w:eastAsia="Meiryo UI" w:hint="eastAsia"/>
                <w:color w:val="000000" w:themeColor="text1"/>
                <w:kern w:val="24"/>
                <w:sz w:val="20"/>
              </w:rPr>
              <w:t>-</w:t>
            </w:r>
          </w:p>
        </w:tc>
        <w:tc>
          <w:tcPr>
            <w:tcW w:w="2410" w:type="dxa"/>
            <w:vMerge/>
            <w:tcBorders>
              <w:left w:val="nil"/>
              <w:bottom w:val="single" w:sz="4" w:space="0" w:color="BFBFBF"/>
              <w:right w:val="single" w:sz="4" w:space="0" w:color="BFBFBF"/>
            </w:tcBorders>
            <w:shd w:val="clear" w:color="auto" w:fill="auto"/>
            <w:vAlign w:val="center"/>
          </w:tcPr>
          <w:p w14:paraId="0066032C" w14:textId="77777777" w:rsidR="00F32A3B" w:rsidRPr="00080943" w:rsidRDefault="00F32A3B" w:rsidP="003E7A9B">
            <w:pPr>
              <w:adjustRightInd w:val="0"/>
              <w:snapToGrid w:val="0"/>
              <w:spacing w:after="100" w:afterAutospacing="1"/>
              <w:jc w:val="center"/>
              <w:rPr>
                <w:color w:val="000000" w:themeColor="text1"/>
                <w:kern w:val="24"/>
                <w:sz w:val="20"/>
              </w:rPr>
            </w:pPr>
          </w:p>
        </w:tc>
        <w:tc>
          <w:tcPr>
            <w:tcW w:w="1584" w:type="dxa"/>
            <w:tcBorders>
              <w:top w:val="single" w:sz="2" w:space="0" w:color="BFBFBF" w:themeColor="background1" w:themeShade="BF"/>
              <w:left w:val="nil"/>
              <w:bottom w:val="single" w:sz="4" w:space="0" w:color="BFBFBF"/>
              <w:right w:val="single" w:sz="4" w:space="0" w:color="BFBFBF"/>
            </w:tcBorders>
            <w:shd w:val="clear" w:color="auto" w:fill="auto"/>
            <w:vAlign w:val="center"/>
          </w:tcPr>
          <w:p w14:paraId="64944C6E" w14:textId="77777777" w:rsidR="00F32A3B" w:rsidRPr="00080943" w:rsidRDefault="00F32A3B" w:rsidP="003E7A9B">
            <w:pPr>
              <w:adjustRightInd w:val="0"/>
              <w:snapToGrid w:val="0"/>
              <w:spacing w:after="100" w:afterAutospacing="1"/>
              <w:jc w:val="center"/>
              <w:rPr>
                <w:color w:val="000000" w:themeColor="text1"/>
                <w:kern w:val="24"/>
                <w:sz w:val="20"/>
              </w:rPr>
            </w:pPr>
            <w:r>
              <w:rPr>
                <w:rFonts w:hint="eastAsia"/>
                <w:color w:val="000000" w:themeColor="text1"/>
                <w:kern w:val="24"/>
                <w:sz w:val="20"/>
              </w:rPr>
              <w:t>-</w:t>
            </w:r>
          </w:p>
        </w:tc>
      </w:tr>
      <w:tr w:rsidR="00F32A3B" w:rsidRPr="00080943" w14:paraId="6CBBDB92" w14:textId="77777777" w:rsidTr="003E7A9B">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A336C0D"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RBs</w:t>
            </w:r>
          </w:p>
        </w:tc>
        <w:tc>
          <w:tcPr>
            <w:tcW w:w="1134" w:type="dxa"/>
            <w:tcBorders>
              <w:top w:val="nil"/>
              <w:left w:val="nil"/>
              <w:bottom w:val="single" w:sz="4" w:space="0" w:color="BFBFBF"/>
              <w:right w:val="single" w:sz="4" w:space="0" w:color="BFBFBF"/>
            </w:tcBorders>
            <w:shd w:val="clear" w:color="auto" w:fill="auto"/>
            <w:vAlign w:val="center"/>
            <w:hideMark/>
          </w:tcPr>
          <w:p w14:paraId="21C52377"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48</w:t>
            </w:r>
          </w:p>
        </w:tc>
        <w:tc>
          <w:tcPr>
            <w:tcW w:w="1559" w:type="dxa"/>
            <w:tcBorders>
              <w:top w:val="nil"/>
              <w:left w:val="nil"/>
              <w:bottom w:val="single" w:sz="4" w:space="0" w:color="BFBFBF"/>
              <w:right w:val="single" w:sz="4" w:space="0" w:color="BFBFBF"/>
            </w:tcBorders>
            <w:shd w:val="clear" w:color="auto" w:fill="auto"/>
            <w:vAlign w:val="center"/>
            <w:hideMark/>
          </w:tcPr>
          <w:p w14:paraId="22EE3FB5" w14:textId="77777777" w:rsidR="00F32A3B" w:rsidRPr="00080943" w:rsidRDefault="00F32A3B" w:rsidP="003E7A9B">
            <w:pPr>
              <w:pStyle w:val="Web"/>
              <w:spacing w:before="0" w:beforeAutospacing="0" w:after="0" w:afterAutospacing="0"/>
              <w:jc w:val="center"/>
              <w:textAlignment w:val="center"/>
              <w:rPr>
                <w:rFonts w:ascii="Times New Roman" w:hAnsi="Times New Roman" w:cs="Times New Roman"/>
                <w:sz w:val="20"/>
                <w:szCs w:val="20"/>
              </w:rPr>
            </w:pPr>
            <w:r>
              <w:rPr>
                <w:rFonts w:ascii="Times New Roman" w:eastAsia="Meiryo UI" w:hAnsi="Times New Roman" w:cs="Times New Roman" w:hint="eastAsia"/>
                <w:color w:val="000000" w:themeColor="text1"/>
                <w:kern w:val="24"/>
                <w:sz w:val="20"/>
                <w:szCs w:val="20"/>
              </w:rPr>
              <w:t>1</w:t>
            </w:r>
            <w:r w:rsidRPr="00080943">
              <w:rPr>
                <w:rFonts w:ascii="Times New Roman" w:eastAsia="Meiryo UI" w:hAnsi="Times New Roman" w:cs="Times New Roman"/>
                <w:color w:val="000000" w:themeColor="text1"/>
                <w:kern w:val="24"/>
                <w:sz w:val="20"/>
                <w:szCs w:val="20"/>
              </w:rPr>
              <w:t xml:space="preserve"> for VoIP</w:t>
            </w:r>
          </w:p>
          <w:p w14:paraId="290ED46D" w14:textId="77777777" w:rsidR="00F32A3B" w:rsidRPr="00080943" w:rsidRDefault="00F32A3B" w:rsidP="003E7A9B">
            <w:pPr>
              <w:pStyle w:val="Web"/>
              <w:spacing w:before="0" w:beforeAutospacing="0" w:after="0" w:afterAutospacing="0"/>
              <w:jc w:val="center"/>
              <w:textAlignment w:val="center"/>
              <w:rPr>
                <w:color w:val="000000"/>
                <w:sz w:val="20"/>
              </w:rPr>
            </w:pPr>
            <w:r>
              <w:rPr>
                <w:rFonts w:ascii="Times New Roman" w:eastAsia="Meiryo UI" w:hAnsi="Times New Roman" w:cs="Times New Roman"/>
                <w:color w:val="000000" w:themeColor="text1"/>
                <w:kern w:val="24"/>
                <w:sz w:val="20"/>
                <w:szCs w:val="20"/>
              </w:rPr>
              <w:t>40</w:t>
            </w:r>
            <w:r w:rsidRPr="00080943">
              <w:rPr>
                <w:rFonts w:ascii="Times New Roman" w:eastAsia="Meiryo UI" w:hAnsi="Times New Roman" w:cs="Times New Roman"/>
                <w:color w:val="000000" w:themeColor="text1"/>
                <w:kern w:val="24"/>
                <w:sz w:val="20"/>
                <w:szCs w:val="20"/>
              </w:rPr>
              <w:t xml:space="preserve"> for eMBB </w:t>
            </w:r>
          </w:p>
        </w:tc>
        <w:tc>
          <w:tcPr>
            <w:tcW w:w="2410" w:type="dxa"/>
            <w:tcBorders>
              <w:top w:val="nil"/>
              <w:left w:val="nil"/>
              <w:bottom w:val="single" w:sz="4" w:space="0" w:color="BFBFBF"/>
              <w:right w:val="single" w:sz="4" w:space="0" w:color="BFBFBF"/>
            </w:tcBorders>
            <w:shd w:val="clear" w:color="auto" w:fill="auto"/>
            <w:vAlign w:val="center"/>
            <w:hideMark/>
          </w:tcPr>
          <w:p w14:paraId="38F832FD" w14:textId="77777777" w:rsidR="00F32A3B" w:rsidRPr="00C62915" w:rsidRDefault="00F32A3B" w:rsidP="003E7A9B">
            <w:pPr>
              <w:pStyle w:val="Web"/>
              <w:spacing w:before="0" w:beforeAutospacing="0" w:after="0" w:afterAutospacing="0"/>
              <w:jc w:val="center"/>
              <w:textAlignment w:val="center"/>
              <w:rPr>
                <w:rFonts w:ascii="Times New Roman" w:hAnsi="Times New Roman" w:cs="Times New Roman"/>
                <w:sz w:val="20"/>
                <w:szCs w:val="20"/>
              </w:rPr>
            </w:pPr>
            <w:r>
              <w:rPr>
                <w:rFonts w:ascii="Times New Roman" w:hAnsi="Times New Roman" w:cs="Times New Roman"/>
                <w:color w:val="000000" w:themeColor="text1"/>
                <w:kern w:val="24"/>
                <w:sz w:val="20"/>
                <w:szCs w:val="20"/>
              </w:rPr>
              <w:t>1</w:t>
            </w:r>
          </w:p>
        </w:tc>
        <w:tc>
          <w:tcPr>
            <w:tcW w:w="1584" w:type="dxa"/>
            <w:tcBorders>
              <w:top w:val="nil"/>
              <w:left w:val="nil"/>
              <w:bottom w:val="single" w:sz="4" w:space="0" w:color="BFBFBF"/>
              <w:right w:val="single" w:sz="4" w:space="0" w:color="BFBFBF"/>
            </w:tcBorders>
            <w:shd w:val="clear" w:color="auto" w:fill="auto"/>
            <w:vAlign w:val="center"/>
            <w:hideMark/>
          </w:tcPr>
          <w:p w14:paraId="24C8E223" w14:textId="77777777" w:rsidR="00F32A3B" w:rsidRPr="00080943" w:rsidRDefault="00F32A3B" w:rsidP="003E7A9B">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4 for VoIP</w:t>
            </w:r>
          </w:p>
          <w:p w14:paraId="49982478" w14:textId="77777777" w:rsidR="00F32A3B" w:rsidRPr="00080943" w:rsidRDefault="00F32A3B" w:rsidP="003E7A9B">
            <w:pPr>
              <w:pStyle w:val="Web"/>
              <w:spacing w:before="0" w:beforeAutospacing="0" w:after="0" w:afterAutospacing="0"/>
              <w:jc w:val="center"/>
              <w:textAlignment w:val="center"/>
              <w:rPr>
                <w:color w:val="000000"/>
                <w:sz w:val="20"/>
              </w:rPr>
            </w:pPr>
            <w:r>
              <w:rPr>
                <w:rFonts w:ascii="Times New Roman" w:eastAsia="Meiryo UI" w:hAnsi="Times New Roman" w:cs="Times New Roman"/>
                <w:color w:val="000000" w:themeColor="text1"/>
                <w:kern w:val="24"/>
                <w:sz w:val="20"/>
                <w:szCs w:val="20"/>
              </w:rPr>
              <w:t>30</w:t>
            </w:r>
            <w:r w:rsidRPr="00080943">
              <w:rPr>
                <w:rFonts w:ascii="Times New Roman" w:eastAsia="Meiryo UI" w:hAnsi="Times New Roman" w:cs="Times New Roman"/>
                <w:color w:val="000000" w:themeColor="text1"/>
                <w:kern w:val="24"/>
                <w:sz w:val="20"/>
                <w:szCs w:val="20"/>
              </w:rPr>
              <w:t xml:space="preserve"> for eMBB </w:t>
            </w:r>
          </w:p>
        </w:tc>
      </w:tr>
      <w:tr w:rsidR="00F32A3B" w:rsidRPr="00080943" w14:paraId="4A704F28" w14:textId="77777777" w:rsidTr="003E7A9B">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DE350EB"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MCS number</w:t>
            </w:r>
          </w:p>
        </w:tc>
        <w:tc>
          <w:tcPr>
            <w:tcW w:w="1134" w:type="dxa"/>
            <w:tcBorders>
              <w:top w:val="nil"/>
              <w:left w:val="nil"/>
              <w:bottom w:val="single" w:sz="4" w:space="0" w:color="BFBFBF"/>
              <w:right w:val="single" w:sz="4" w:space="0" w:color="BFBFBF"/>
            </w:tcBorders>
            <w:shd w:val="clear" w:color="auto" w:fill="auto"/>
            <w:vAlign w:val="center"/>
            <w:hideMark/>
          </w:tcPr>
          <w:p w14:paraId="14A44255"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559" w:type="dxa"/>
            <w:tcBorders>
              <w:top w:val="nil"/>
              <w:left w:val="nil"/>
              <w:bottom w:val="single" w:sz="4" w:space="0" w:color="BFBFBF"/>
              <w:right w:val="single" w:sz="4" w:space="0" w:color="BFBFBF"/>
            </w:tcBorders>
            <w:shd w:val="clear" w:color="auto" w:fill="auto"/>
            <w:vAlign w:val="center"/>
            <w:hideMark/>
          </w:tcPr>
          <w:p w14:paraId="7C916D33"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10</w:t>
            </w:r>
          </w:p>
        </w:tc>
        <w:tc>
          <w:tcPr>
            <w:tcW w:w="2410" w:type="dxa"/>
            <w:tcBorders>
              <w:top w:val="nil"/>
              <w:left w:val="nil"/>
              <w:bottom w:val="single" w:sz="4" w:space="0" w:color="BFBFBF"/>
              <w:right w:val="single" w:sz="4" w:space="0" w:color="BFBFBF"/>
            </w:tcBorders>
            <w:shd w:val="clear" w:color="auto" w:fill="auto"/>
            <w:vAlign w:val="center"/>
            <w:hideMark/>
          </w:tcPr>
          <w:p w14:paraId="721731D0"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w:t>
            </w:r>
          </w:p>
        </w:tc>
        <w:tc>
          <w:tcPr>
            <w:tcW w:w="1584" w:type="dxa"/>
            <w:tcBorders>
              <w:top w:val="nil"/>
              <w:left w:val="nil"/>
              <w:bottom w:val="single" w:sz="4" w:space="0" w:color="BFBFBF"/>
              <w:right w:val="single" w:sz="4" w:space="0" w:color="BFBFBF"/>
            </w:tcBorders>
            <w:shd w:val="clear" w:color="auto" w:fill="auto"/>
            <w:vAlign w:val="center"/>
            <w:hideMark/>
          </w:tcPr>
          <w:p w14:paraId="7EDEF52A"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color w:val="000000" w:themeColor="text1"/>
                <w:kern w:val="24"/>
                <w:sz w:val="20"/>
              </w:rPr>
              <w:t>11</w:t>
            </w:r>
          </w:p>
        </w:tc>
      </w:tr>
      <w:tr w:rsidR="00F32A3B" w:rsidRPr="00080943" w14:paraId="0789A83D" w14:textId="77777777" w:rsidTr="003E7A9B">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519997F5"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Aggregation level</w:t>
            </w:r>
          </w:p>
        </w:tc>
        <w:tc>
          <w:tcPr>
            <w:tcW w:w="1134" w:type="dxa"/>
            <w:tcBorders>
              <w:top w:val="nil"/>
              <w:left w:val="nil"/>
              <w:bottom w:val="single" w:sz="4" w:space="0" w:color="BFBFBF"/>
              <w:right w:val="single" w:sz="4" w:space="0" w:color="BFBFBF"/>
            </w:tcBorders>
            <w:shd w:val="clear" w:color="auto" w:fill="auto"/>
            <w:vAlign w:val="center"/>
            <w:hideMark/>
          </w:tcPr>
          <w:p w14:paraId="0C677776"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16</w:t>
            </w:r>
          </w:p>
        </w:tc>
        <w:tc>
          <w:tcPr>
            <w:tcW w:w="1559" w:type="dxa"/>
            <w:tcBorders>
              <w:top w:val="nil"/>
              <w:left w:val="nil"/>
              <w:bottom w:val="single" w:sz="4" w:space="0" w:color="BFBFBF"/>
              <w:right w:val="single" w:sz="4" w:space="0" w:color="BFBFBF"/>
            </w:tcBorders>
            <w:shd w:val="clear" w:color="auto" w:fill="auto"/>
            <w:vAlign w:val="center"/>
            <w:hideMark/>
          </w:tcPr>
          <w:p w14:paraId="785E9B18"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410" w:type="dxa"/>
            <w:tcBorders>
              <w:top w:val="nil"/>
              <w:left w:val="nil"/>
              <w:bottom w:val="single" w:sz="4" w:space="0" w:color="BFBFBF"/>
              <w:right w:val="single" w:sz="4" w:space="0" w:color="BFBFBF"/>
            </w:tcBorders>
            <w:shd w:val="clear" w:color="auto" w:fill="auto"/>
            <w:vAlign w:val="center"/>
            <w:hideMark/>
          </w:tcPr>
          <w:p w14:paraId="6070CE85"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584" w:type="dxa"/>
            <w:tcBorders>
              <w:top w:val="nil"/>
              <w:left w:val="nil"/>
              <w:bottom w:val="single" w:sz="4" w:space="0" w:color="BFBFBF"/>
              <w:right w:val="single" w:sz="4" w:space="0" w:color="BFBFBF"/>
            </w:tcBorders>
            <w:shd w:val="clear" w:color="auto" w:fill="auto"/>
            <w:vAlign w:val="center"/>
            <w:hideMark/>
          </w:tcPr>
          <w:p w14:paraId="62AFA63F"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r w:rsidR="00F32A3B" w:rsidRPr="00080943" w14:paraId="4AC37262" w14:textId="77777777" w:rsidTr="003E7A9B">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707EE79"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Frequency hopping</w:t>
            </w:r>
          </w:p>
        </w:tc>
        <w:tc>
          <w:tcPr>
            <w:tcW w:w="1134" w:type="dxa"/>
            <w:tcBorders>
              <w:top w:val="nil"/>
              <w:left w:val="nil"/>
              <w:bottom w:val="single" w:sz="4" w:space="0" w:color="BFBFBF"/>
              <w:right w:val="single" w:sz="4" w:space="0" w:color="BFBFBF"/>
            </w:tcBorders>
            <w:shd w:val="clear" w:color="auto" w:fill="auto"/>
            <w:vAlign w:val="center"/>
            <w:hideMark/>
          </w:tcPr>
          <w:p w14:paraId="16546848"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559" w:type="dxa"/>
            <w:tcBorders>
              <w:top w:val="nil"/>
              <w:left w:val="nil"/>
              <w:bottom w:val="single" w:sz="4" w:space="0" w:color="BFBFBF"/>
              <w:right w:val="single" w:sz="4" w:space="0" w:color="BFBFBF"/>
            </w:tcBorders>
            <w:shd w:val="clear" w:color="auto" w:fill="auto"/>
            <w:vAlign w:val="center"/>
            <w:hideMark/>
          </w:tcPr>
          <w:p w14:paraId="3F316135"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410" w:type="dxa"/>
            <w:tcBorders>
              <w:top w:val="nil"/>
              <w:left w:val="nil"/>
              <w:bottom w:val="single" w:sz="4" w:space="0" w:color="BFBFBF"/>
              <w:right w:val="single" w:sz="4" w:space="0" w:color="BFBFBF"/>
            </w:tcBorders>
            <w:shd w:val="clear" w:color="auto" w:fill="auto"/>
            <w:vAlign w:val="center"/>
            <w:hideMark/>
          </w:tcPr>
          <w:p w14:paraId="646AF9EE" w14:textId="6E7CA54A" w:rsidR="00F32A3B" w:rsidRPr="00080943" w:rsidRDefault="00227BFA" w:rsidP="003E7A9B">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32</w:t>
            </w:r>
          </w:p>
        </w:tc>
        <w:tc>
          <w:tcPr>
            <w:tcW w:w="1584" w:type="dxa"/>
            <w:tcBorders>
              <w:top w:val="nil"/>
              <w:left w:val="nil"/>
              <w:bottom w:val="single" w:sz="4" w:space="0" w:color="BFBFBF"/>
              <w:right w:val="single" w:sz="4" w:space="0" w:color="BFBFBF"/>
            </w:tcBorders>
            <w:shd w:val="clear" w:color="auto" w:fill="auto"/>
            <w:vAlign w:val="center"/>
            <w:hideMark/>
          </w:tcPr>
          <w:p w14:paraId="77030AD5" w14:textId="77777777" w:rsidR="00F32A3B" w:rsidRPr="00990253" w:rsidRDefault="00F32A3B" w:rsidP="003E7A9B">
            <w:pPr>
              <w:adjustRightInd w:val="0"/>
              <w:snapToGrid w:val="0"/>
              <w:spacing w:after="100" w:afterAutospacing="1"/>
              <w:jc w:val="center"/>
              <w:rPr>
                <w:rFonts w:eastAsia="Meiryo UI"/>
                <w:color w:val="000000" w:themeColor="text1"/>
                <w:kern w:val="24"/>
                <w:sz w:val="20"/>
              </w:rPr>
            </w:pPr>
            <w:r>
              <w:rPr>
                <w:rFonts w:eastAsia="Meiryo UI"/>
                <w:color w:val="000000" w:themeColor="text1"/>
                <w:kern w:val="24"/>
                <w:sz w:val="20"/>
              </w:rPr>
              <w:t>24 for VoIP</w:t>
            </w:r>
          </w:p>
        </w:tc>
      </w:tr>
      <w:tr w:rsidR="00F32A3B" w:rsidRPr="00080943" w14:paraId="1FF173BB" w14:textId="77777777" w:rsidTr="003E7A9B">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707EDBF"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repetition</w:t>
            </w:r>
          </w:p>
        </w:tc>
        <w:tc>
          <w:tcPr>
            <w:tcW w:w="1134" w:type="dxa"/>
            <w:tcBorders>
              <w:top w:val="nil"/>
              <w:left w:val="nil"/>
              <w:bottom w:val="single" w:sz="4" w:space="0" w:color="BFBFBF"/>
              <w:right w:val="single" w:sz="4" w:space="0" w:color="BFBFBF"/>
            </w:tcBorders>
            <w:shd w:val="clear" w:color="auto" w:fill="auto"/>
            <w:vAlign w:val="center"/>
            <w:hideMark/>
          </w:tcPr>
          <w:p w14:paraId="1638918E"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559" w:type="dxa"/>
            <w:tcBorders>
              <w:top w:val="nil"/>
              <w:left w:val="nil"/>
              <w:bottom w:val="single" w:sz="4" w:space="0" w:color="BFBFBF"/>
              <w:right w:val="single" w:sz="4" w:space="0" w:color="BFBFBF"/>
            </w:tcBorders>
            <w:shd w:val="clear" w:color="auto" w:fill="auto"/>
            <w:vAlign w:val="center"/>
            <w:hideMark/>
          </w:tcPr>
          <w:p w14:paraId="1334ADE9"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410" w:type="dxa"/>
            <w:tcBorders>
              <w:top w:val="nil"/>
              <w:left w:val="nil"/>
              <w:bottom w:val="single" w:sz="4" w:space="0" w:color="BFBFBF"/>
              <w:right w:val="single" w:sz="4" w:space="0" w:color="BFBFBF"/>
            </w:tcBorders>
            <w:shd w:val="clear" w:color="auto" w:fill="auto"/>
            <w:vAlign w:val="center"/>
            <w:hideMark/>
          </w:tcPr>
          <w:p w14:paraId="67007565"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4</w:t>
            </w:r>
          </w:p>
        </w:tc>
        <w:tc>
          <w:tcPr>
            <w:tcW w:w="1584" w:type="dxa"/>
            <w:tcBorders>
              <w:top w:val="nil"/>
              <w:left w:val="nil"/>
              <w:bottom w:val="single" w:sz="4" w:space="0" w:color="BFBFBF"/>
              <w:right w:val="single" w:sz="4" w:space="0" w:color="BFBFBF"/>
            </w:tcBorders>
            <w:shd w:val="clear" w:color="auto" w:fill="auto"/>
            <w:vAlign w:val="center"/>
            <w:hideMark/>
          </w:tcPr>
          <w:p w14:paraId="17A494E9"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r w:rsidR="00F32A3B" w:rsidRPr="00080943" w14:paraId="63E887E0" w14:textId="77777777" w:rsidTr="003E7A9B">
        <w:trPr>
          <w:trHeight w:val="247"/>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CF1928C" w14:textId="77777777" w:rsidR="00F32A3B" w:rsidRPr="00080943" w:rsidRDefault="00F32A3B" w:rsidP="003E7A9B">
            <w:pPr>
              <w:adjustRightInd w:val="0"/>
              <w:snapToGrid w:val="0"/>
              <w:jc w:val="center"/>
              <w:rPr>
                <w:rFonts w:eastAsia="ＭＳ Ｐゴシック"/>
                <w:color w:val="000000"/>
                <w:sz w:val="20"/>
                <w:lang w:val="en-US"/>
              </w:rPr>
            </w:pPr>
            <w:r>
              <w:rPr>
                <w:rFonts w:eastAsia="ＭＳ Ｐゴシック"/>
                <w:color w:val="000000"/>
                <w:sz w:val="20"/>
                <w:lang w:val="en-US"/>
              </w:rPr>
              <w:lastRenderedPageBreak/>
              <w:t>PUC</w:t>
            </w:r>
            <w:r w:rsidRPr="00080943">
              <w:rPr>
                <w:rFonts w:eastAsia="ＭＳ Ｐゴシック"/>
                <w:color w:val="000000"/>
                <w:sz w:val="20"/>
                <w:lang w:val="en-US"/>
              </w:rPr>
              <w:t>CH format</w:t>
            </w:r>
          </w:p>
        </w:tc>
        <w:tc>
          <w:tcPr>
            <w:tcW w:w="1134" w:type="dxa"/>
            <w:tcBorders>
              <w:top w:val="nil"/>
              <w:left w:val="single" w:sz="4" w:space="0" w:color="BFBFBF"/>
              <w:bottom w:val="single" w:sz="4" w:space="0" w:color="BFBFBF"/>
              <w:right w:val="single" w:sz="4" w:space="0" w:color="BFBFBF"/>
            </w:tcBorders>
            <w:shd w:val="clear" w:color="auto" w:fill="auto"/>
            <w:vAlign w:val="center"/>
            <w:hideMark/>
          </w:tcPr>
          <w:p w14:paraId="2A8FAE85"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c>
          <w:tcPr>
            <w:tcW w:w="1559" w:type="dxa"/>
            <w:tcBorders>
              <w:top w:val="nil"/>
              <w:left w:val="single" w:sz="4" w:space="0" w:color="BFBFBF"/>
              <w:bottom w:val="single" w:sz="4" w:space="0" w:color="BFBFBF"/>
              <w:right w:val="single" w:sz="4" w:space="0" w:color="BFBFBF"/>
            </w:tcBorders>
            <w:shd w:val="clear" w:color="auto" w:fill="auto"/>
            <w:vAlign w:val="center"/>
            <w:hideMark/>
          </w:tcPr>
          <w:p w14:paraId="6526FDDB"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c>
          <w:tcPr>
            <w:tcW w:w="2410" w:type="dxa"/>
            <w:tcBorders>
              <w:top w:val="nil"/>
              <w:left w:val="nil"/>
              <w:bottom w:val="single" w:sz="4" w:space="0" w:color="BFBFBF" w:themeColor="background1" w:themeShade="BF"/>
              <w:right w:val="single" w:sz="4" w:space="0" w:color="BFBFBF"/>
            </w:tcBorders>
            <w:shd w:val="clear" w:color="auto" w:fill="auto"/>
            <w:vAlign w:val="center"/>
            <w:hideMark/>
          </w:tcPr>
          <w:p w14:paraId="23E596B9" w14:textId="77777777" w:rsidR="00F32A3B" w:rsidRPr="00080943" w:rsidRDefault="00F32A3B" w:rsidP="003E7A9B">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 xml:space="preserve">Format </w:t>
            </w:r>
            <w:r>
              <w:rPr>
                <w:rFonts w:ascii="Times New Roman" w:eastAsia="Meiryo UI" w:hAnsi="Times New Roman" w:cs="Times New Roman"/>
                <w:color w:val="000000" w:themeColor="text1"/>
                <w:kern w:val="24"/>
                <w:sz w:val="20"/>
                <w:szCs w:val="20"/>
              </w:rPr>
              <w:t>0/</w:t>
            </w:r>
            <w:r w:rsidRPr="00080943">
              <w:rPr>
                <w:rFonts w:ascii="Times New Roman" w:eastAsia="Meiryo UI" w:hAnsi="Times New Roman" w:cs="Times New Roman"/>
                <w:color w:val="000000" w:themeColor="text1"/>
                <w:kern w:val="24"/>
                <w:sz w:val="20"/>
                <w:szCs w:val="20"/>
              </w:rPr>
              <w:t>1 for VoIP</w:t>
            </w:r>
          </w:p>
          <w:p w14:paraId="39D3FAB8"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Meiryo UI"/>
                <w:color w:val="000000" w:themeColor="text1"/>
                <w:kern w:val="24"/>
                <w:sz w:val="20"/>
              </w:rPr>
              <w:t xml:space="preserve">Format </w:t>
            </w:r>
            <w:r>
              <w:rPr>
                <w:rFonts w:eastAsia="Meiryo UI"/>
                <w:color w:val="000000" w:themeColor="text1"/>
                <w:kern w:val="24"/>
                <w:sz w:val="20"/>
              </w:rPr>
              <w:t>2/</w:t>
            </w:r>
            <w:r w:rsidRPr="00080943">
              <w:rPr>
                <w:rFonts w:eastAsia="Meiryo UI"/>
                <w:color w:val="000000" w:themeColor="text1"/>
                <w:kern w:val="24"/>
                <w:sz w:val="20"/>
              </w:rPr>
              <w:t xml:space="preserve">3 for eMBB </w:t>
            </w:r>
          </w:p>
        </w:tc>
        <w:tc>
          <w:tcPr>
            <w:tcW w:w="1584" w:type="dxa"/>
            <w:tcBorders>
              <w:top w:val="nil"/>
              <w:left w:val="single" w:sz="4" w:space="0" w:color="BFBFBF"/>
              <w:bottom w:val="single" w:sz="4" w:space="0" w:color="BFBFBF"/>
              <w:right w:val="single" w:sz="4" w:space="0" w:color="BFBFBF"/>
            </w:tcBorders>
            <w:shd w:val="clear" w:color="auto" w:fill="auto"/>
            <w:vAlign w:val="center"/>
            <w:hideMark/>
          </w:tcPr>
          <w:p w14:paraId="14463193" w14:textId="77777777" w:rsidR="00F32A3B" w:rsidRPr="00080943" w:rsidRDefault="00F32A3B" w:rsidP="003E7A9B">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r>
      <w:tr w:rsidR="00F32A3B" w:rsidRPr="00080943" w14:paraId="35B82BC1" w14:textId="77777777" w:rsidTr="003E7A9B">
        <w:trPr>
          <w:trHeight w:val="247"/>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tcPr>
          <w:p w14:paraId="6AB19468" w14:textId="77777777" w:rsidR="00F32A3B" w:rsidRDefault="00F32A3B" w:rsidP="003E7A9B">
            <w:pPr>
              <w:adjustRightInd w:val="0"/>
              <w:snapToGrid w:val="0"/>
              <w:jc w:val="center"/>
              <w:rPr>
                <w:rFonts w:eastAsia="ＭＳ Ｐゴシック"/>
                <w:color w:val="000000"/>
                <w:sz w:val="20"/>
                <w:lang w:val="en-US"/>
              </w:rPr>
            </w:pPr>
            <w:r>
              <w:rPr>
                <w:rFonts w:eastAsia="ＭＳ Ｐゴシック"/>
                <w:color w:val="000000"/>
                <w:sz w:val="20"/>
                <w:lang w:val="en-US"/>
              </w:rPr>
              <w:t>S</w:t>
            </w:r>
            <w:r>
              <w:rPr>
                <w:rFonts w:eastAsia="ＭＳ Ｐゴシック" w:hint="eastAsia"/>
                <w:color w:val="000000"/>
                <w:sz w:val="20"/>
                <w:lang w:val="en-US"/>
              </w:rPr>
              <w:t xml:space="preserve">ymbol </w:t>
            </w:r>
            <w:r>
              <w:rPr>
                <w:rFonts w:eastAsia="ＭＳ Ｐゴシック"/>
                <w:color w:val="000000"/>
                <w:sz w:val="20"/>
                <w:lang w:val="en-US"/>
              </w:rPr>
              <w:t>duration</w:t>
            </w:r>
          </w:p>
        </w:tc>
        <w:tc>
          <w:tcPr>
            <w:tcW w:w="1134" w:type="dxa"/>
            <w:tcBorders>
              <w:top w:val="nil"/>
              <w:left w:val="single" w:sz="4" w:space="0" w:color="BFBFBF"/>
              <w:bottom w:val="single" w:sz="4" w:space="0" w:color="BFBFBF"/>
              <w:right w:val="single" w:sz="4" w:space="0" w:color="BFBFBF"/>
            </w:tcBorders>
            <w:shd w:val="clear" w:color="auto" w:fill="auto"/>
            <w:vAlign w:val="center"/>
          </w:tcPr>
          <w:p w14:paraId="39975989" w14:textId="77777777" w:rsidR="00F32A3B" w:rsidRPr="00080943" w:rsidRDefault="00F32A3B" w:rsidP="003E7A9B">
            <w:pPr>
              <w:adjustRightInd w:val="0"/>
              <w:snapToGrid w:val="0"/>
              <w:jc w:val="center"/>
              <w:rPr>
                <w:rFonts w:eastAsia="Meiryo UI"/>
                <w:color w:val="000000" w:themeColor="text1"/>
                <w:kern w:val="24"/>
                <w:sz w:val="20"/>
              </w:rPr>
            </w:pPr>
            <w:r>
              <w:rPr>
                <w:rFonts w:eastAsia="Meiryo UI" w:hint="eastAsia"/>
                <w:color w:val="000000" w:themeColor="text1"/>
                <w:kern w:val="24"/>
                <w:sz w:val="20"/>
              </w:rPr>
              <w:t>2</w:t>
            </w:r>
          </w:p>
        </w:tc>
        <w:tc>
          <w:tcPr>
            <w:tcW w:w="1559" w:type="dxa"/>
            <w:tcBorders>
              <w:top w:val="nil"/>
              <w:left w:val="single" w:sz="4" w:space="0" w:color="BFBFBF"/>
              <w:bottom w:val="single" w:sz="4" w:space="0" w:color="BFBFBF"/>
              <w:right w:val="single" w:sz="4" w:space="0" w:color="BFBFBF"/>
            </w:tcBorders>
            <w:shd w:val="clear" w:color="auto" w:fill="auto"/>
            <w:vAlign w:val="center"/>
          </w:tcPr>
          <w:p w14:paraId="7E52AAFE" w14:textId="77777777" w:rsidR="00F32A3B" w:rsidRPr="00080943" w:rsidRDefault="00F32A3B" w:rsidP="003E7A9B">
            <w:pPr>
              <w:adjustRightInd w:val="0"/>
              <w:snapToGrid w:val="0"/>
              <w:jc w:val="center"/>
              <w:rPr>
                <w:rFonts w:eastAsia="Meiryo UI"/>
                <w:color w:val="000000" w:themeColor="text1"/>
                <w:kern w:val="24"/>
                <w:sz w:val="20"/>
              </w:rPr>
            </w:pPr>
            <w:r>
              <w:rPr>
                <w:rFonts w:eastAsia="Meiryo UI" w:hint="eastAsia"/>
                <w:color w:val="000000" w:themeColor="text1"/>
                <w:kern w:val="24"/>
                <w:sz w:val="20"/>
              </w:rPr>
              <w:t>12</w:t>
            </w:r>
          </w:p>
        </w:tc>
        <w:tc>
          <w:tcPr>
            <w:tcW w:w="2410" w:type="dxa"/>
            <w:tcBorders>
              <w:top w:val="nil"/>
              <w:left w:val="nil"/>
              <w:bottom w:val="single" w:sz="4" w:space="0" w:color="BFBFBF" w:themeColor="background1" w:themeShade="BF"/>
              <w:right w:val="single" w:sz="4" w:space="0" w:color="BFBFBF"/>
            </w:tcBorders>
            <w:shd w:val="clear" w:color="auto" w:fill="auto"/>
            <w:vAlign w:val="center"/>
          </w:tcPr>
          <w:p w14:paraId="4476C464" w14:textId="77777777" w:rsidR="00F32A3B" w:rsidRDefault="00F32A3B" w:rsidP="003E7A9B">
            <w:pPr>
              <w:pStyle w:val="Web"/>
              <w:spacing w:before="0" w:beforeAutospacing="0" w:after="0" w:afterAutospacing="0"/>
              <w:jc w:val="center"/>
              <w:textAlignment w:val="center"/>
              <w:rPr>
                <w:rFonts w:ascii="Times New Roman" w:eastAsia="Meiryo UI" w:hAnsi="Times New Roman" w:cs="Times New Roman"/>
                <w:color w:val="000000" w:themeColor="text1"/>
                <w:kern w:val="24"/>
                <w:sz w:val="20"/>
                <w:szCs w:val="20"/>
              </w:rPr>
            </w:pPr>
            <w:r>
              <w:rPr>
                <w:rFonts w:ascii="Times New Roman" w:eastAsia="Meiryo UI" w:hAnsi="Times New Roman" w:cs="Times New Roman"/>
                <w:color w:val="000000" w:themeColor="text1"/>
                <w:kern w:val="24"/>
                <w:sz w:val="20"/>
                <w:szCs w:val="20"/>
              </w:rPr>
              <w:t>14 or 4 for format 1/3</w:t>
            </w:r>
          </w:p>
          <w:p w14:paraId="1B58FC62" w14:textId="77777777" w:rsidR="00F32A3B" w:rsidRPr="00080943" w:rsidRDefault="00F32A3B" w:rsidP="003E7A9B">
            <w:pPr>
              <w:pStyle w:val="Web"/>
              <w:spacing w:before="0" w:beforeAutospacing="0" w:after="0" w:afterAutospacing="0"/>
              <w:jc w:val="center"/>
              <w:textAlignment w:val="center"/>
              <w:rPr>
                <w:rFonts w:ascii="Times New Roman" w:eastAsia="Meiryo UI" w:hAnsi="Times New Roman" w:cs="Times New Roman"/>
                <w:color w:val="000000" w:themeColor="text1"/>
                <w:kern w:val="24"/>
                <w:sz w:val="20"/>
                <w:szCs w:val="20"/>
              </w:rPr>
            </w:pPr>
            <w:r>
              <w:rPr>
                <w:rFonts w:ascii="Times New Roman" w:eastAsia="Meiryo UI" w:hAnsi="Times New Roman" w:cs="Times New Roman" w:hint="eastAsia"/>
                <w:color w:val="000000" w:themeColor="text1"/>
                <w:kern w:val="24"/>
                <w:sz w:val="20"/>
                <w:szCs w:val="20"/>
              </w:rPr>
              <w:t xml:space="preserve"> </w:t>
            </w:r>
            <w:r>
              <w:rPr>
                <w:rFonts w:ascii="Times New Roman" w:eastAsia="Meiryo UI" w:hAnsi="Times New Roman" w:cs="Times New Roman"/>
                <w:color w:val="000000" w:themeColor="text1"/>
                <w:kern w:val="24"/>
                <w:sz w:val="20"/>
                <w:szCs w:val="20"/>
              </w:rPr>
              <w:t>2 for format 0/2</w:t>
            </w:r>
          </w:p>
        </w:tc>
        <w:tc>
          <w:tcPr>
            <w:tcW w:w="1584" w:type="dxa"/>
            <w:tcBorders>
              <w:top w:val="nil"/>
              <w:left w:val="single" w:sz="4" w:space="0" w:color="BFBFBF"/>
              <w:bottom w:val="single" w:sz="4" w:space="0" w:color="BFBFBF"/>
              <w:right w:val="single" w:sz="4" w:space="0" w:color="BFBFBF"/>
            </w:tcBorders>
            <w:shd w:val="clear" w:color="auto" w:fill="auto"/>
            <w:vAlign w:val="center"/>
          </w:tcPr>
          <w:p w14:paraId="3FD6FD17" w14:textId="77777777" w:rsidR="00F32A3B" w:rsidRPr="00080943" w:rsidRDefault="00F32A3B" w:rsidP="003E7A9B">
            <w:pPr>
              <w:adjustRightInd w:val="0"/>
              <w:snapToGrid w:val="0"/>
              <w:jc w:val="center"/>
              <w:rPr>
                <w:rFonts w:eastAsia="Meiryo UI"/>
                <w:color w:val="000000" w:themeColor="text1"/>
                <w:kern w:val="24"/>
                <w:sz w:val="20"/>
              </w:rPr>
            </w:pPr>
            <w:r>
              <w:rPr>
                <w:rFonts w:eastAsia="Meiryo UI" w:hint="eastAsia"/>
                <w:color w:val="000000" w:themeColor="text1"/>
                <w:kern w:val="24"/>
                <w:sz w:val="20"/>
              </w:rPr>
              <w:t>14</w:t>
            </w:r>
          </w:p>
        </w:tc>
      </w:tr>
      <w:tr w:rsidR="00F32A3B" w:rsidRPr="00080943" w14:paraId="4A60B391" w14:textId="77777777" w:rsidTr="003E7A9B">
        <w:trPr>
          <w:trHeight w:val="43"/>
          <w:jc w:val="center"/>
        </w:trPr>
        <w:tc>
          <w:tcPr>
            <w:tcW w:w="3256"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5736121"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Payload size</w:t>
            </w:r>
          </w:p>
        </w:tc>
        <w:tc>
          <w:tcPr>
            <w:tcW w:w="1134" w:type="dxa"/>
            <w:tcBorders>
              <w:top w:val="nil"/>
              <w:left w:val="nil"/>
              <w:bottom w:val="single" w:sz="4" w:space="0" w:color="BFBFBF"/>
              <w:right w:val="single" w:sz="4" w:space="0" w:color="BFBFBF"/>
            </w:tcBorders>
            <w:shd w:val="clear" w:color="auto" w:fill="auto"/>
            <w:vAlign w:val="center"/>
            <w:hideMark/>
          </w:tcPr>
          <w:p w14:paraId="66621CE8"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40</w:t>
            </w:r>
            <w:r w:rsidRPr="00080943">
              <w:rPr>
                <w:rFonts w:eastAsia="Meiryo UI"/>
                <w:color w:val="000000" w:themeColor="text1"/>
                <w:kern w:val="24"/>
                <w:sz w:val="20"/>
              </w:rPr>
              <w:t xml:space="preserve"> bits</w:t>
            </w:r>
          </w:p>
        </w:tc>
        <w:tc>
          <w:tcPr>
            <w:tcW w:w="1559" w:type="dxa"/>
            <w:tcBorders>
              <w:top w:val="nil"/>
              <w:left w:val="nil"/>
              <w:bottom w:val="single" w:sz="4" w:space="0" w:color="BFBFBF"/>
              <w:right w:val="single" w:sz="4" w:space="0" w:color="BFBFBF"/>
            </w:tcBorders>
            <w:shd w:val="clear" w:color="auto" w:fill="auto"/>
            <w:vAlign w:val="center"/>
            <w:hideMark/>
          </w:tcPr>
          <w:p w14:paraId="5CFBDC1A"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410" w:type="dxa"/>
            <w:tcBorders>
              <w:top w:val="single" w:sz="4" w:space="0" w:color="BFBFBF" w:themeColor="background1" w:themeShade="BF"/>
              <w:left w:val="nil"/>
              <w:bottom w:val="single" w:sz="4" w:space="0" w:color="BFBFBF"/>
              <w:right w:val="single" w:sz="4" w:space="0" w:color="BFBFBF"/>
            </w:tcBorders>
            <w:shd w:val="clear" w:color="auto" w:fill="auto"/>
            <w:vAlign w:val="center"/>
            <w:hideMark/>
          </w:tcPr>
          <w:p w14:paraId="4537B9E5" w14:textId="77777777" w:rsidR="00F32A3B" w:rsidRPr="00080943" w:rsidRDefault="00F32A3B" w:rsidP="003E7A9B">
            <w:pPr>
              <w:pStyle w:val="Web"/>
              <w:spacing w:before="0" w:beforeAutospacing="0" w:after="0" w:afterAutospacing="0"/>
              <w:jc w:val="center"/>
              <w:textAlignment w:val="center"/>
              <w:rPr>
                <w:rFonts w:ascii="Times New Roman" w:hAnsi="Times New Roman" w:cs="Times New Roman"/>
                <w:sz w:val="20"/>
                <w:szCs w:val="20"/>
              </w:rPr>
            </w:pPr>
            <w:r>
              <w:rPr>
                <w:rFonts w:ascii="Times New Roman" w:eastAsia="Meiryo UI" w:hAnsi="Times New Roman" w:cs="Times New Roman"/>
                <w:color w:val="000000" w:themeColor="text1"/>
                <w:kern w:val="24"/>
                <w:sz w:val="20"/>
                <w:szCs w:val="20"/>
              </w:rPr>
              <w:t>2</w:t>
            </w:r>
            <w:r w:rsidRPr="00080943">
              <w:rPr>
                <w:rFonts w:ascii="Times New Roman" w:eastAsia="Meiryo UI" w:hAnsi="Times New Roman" w:cs="Times New Roman"/>
                <w:color w:val="000000" w:themeColor="text1"/>
                <w:kern w:val="24"/>
                <w:sz w:val="20"/>
                <w:szCs w:val="20"/>
              </w:rPr>
              <w:t xml:space="preserve"> bit</w:t>
            </w:r>
            <w:r>
              <w:rPr>
                <w:rFonts w:ascii="Times New Roman" w:eastAsia="Meiryo UI" w:hAnsi="Times New Roman" w:cs="Times New Roman"/>
                <w:color w:val="000000" w:themeColor="text1"/>
                <w:kern w:val="24"/>
                <w:sz w:val="20"/>
                <w:szCs w:val="20"/>
              </w:rPr>
              <w:t>s</w:t>
            </w:r>
            <w:r w:rsidRPr="00080943">
              <w:rPr>
                <w:rFonts w:ascii="Times New Roman" w:eastAsia="Meiryo UI" w:hAnsi="Times New Roman" w:cs="Times New Roman"/>
                <w:color w:val="000000" w:themeColor="text1"/>
                <w:kern w:val="24"/>
                <w:sz w:val="20"/>
                <w:szCs w:val="20"/>
              </w:rPr>
              <w:t xml:space="preserve"> for VoIP</w:t>
            </w:r>
          </w:p>
          <w:p w14:paraId="05E367FA"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11</w:t>
            </w:r>
            <w:r w:rsidRPr="00080943">
              <w:rPr>
                <w:rFonts w:eastAsia="Meiryo UI"/>
                <w:color w:val="000000" w:themeColor="text1"/>
                <w:kern w:val="24"/>
                <w:sz w:val="20"/>
              </w:rPr>
              <w:t xml:space="preserve"> bits for eMBB</w:t>
            </w:r>
          </w:p>
        </w:tc>
        <w:tc>
          <w:tcPr>
            <w:tcW w:w="1584" w:type="dxa"/>
            <w:tcBorders>
              <w:top w:val="nil"/>
              <w:left w:val="nil"/>
              <w:bottom w:val="single" w:sz="4" w:space="0" w:color="BFBFBF"/>
              <w:right w:val="single" w:sz="4" w:space="0" w:color="BFBFBF"/>
            </w:tcBorders>
            <w:shd w:val="clear" w:color="auto" w:fill="auto"/>
            <w:vAlign w:val="center"/>
            <w:hideMark/>
          </w:tcPr>
          <w:p w14:paraId="001896E0" w14:textId="77777777" w:rsidR="00F32A3B" w:rsidRPr="00080943" w:rsidRDefault="00F32A3B" w:rsidP="003E7A9B">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bl>
    <w:p w14:paraId="7AD5913F" w14:textId="77777777" w:rsidR="00F32A3B" w:rsidRPr="00DD6EBB" w:rsidRDefault="00F32A3B" w:rsidP="00F32A3B">
      <w:pPr>
        <w:spacing w:afterLines="50" w:after="120"/>
        <w:rPr>
          <w:rFonts w:eastAsiaTheme="minorEastAsia"/>
          <w:sz w:val="22"/>
          <w:szCs w:val="22"/>
          <w:lang w:val="en-US"/>
        </w:rPr>
      </w:pPr>
    </w:p>
    <w:p w14:paraId="6E3227FA" w14:textId="7506AF05" w:rsidR="00F32A3B" w:rsidRPr="00DD6EBB" w:rsidRDefault="00F32A3B" w:rsidP="00F32A3B">
      <w:pPr>
        <w:spacing w:afterLines="50" w:after="120"/>
        <w:jc w:val="both"/>
        <w:rPr>
          <w:rFonts w:eastAsiaTheme="minorEastAsia"/>
          <w:sz w:val="22"/>
          <w:szCs w:val="22"/>
        </w:rPr>
      </w:pPr>
      <w:r>
        <w:rPr>
          <w:rFonts w:eastAsiaTheme="minorEastAsia"/>
          <w:sz w:val="22"/>
          <w:szCs w:val="22"/>
          <w:lang w:val="en-US"/>
        </w:rPr>
        <w:t>Fig</w:t>
      </w:r>
      <w:r>
        <w:rPr>
          <w:rFonts w:eastAsiaTheme="minorEastAsia" w:hint="eastAsia"/>
          <w:sz w:val="22"/>
          <w:szCs w:val="22"/>
          <w:lang w:val="en-US"/>
        </w:rPr>
        <w:t xml:space="preserve">ure </w:t>
      </w:r>
      <w:r>
        <w:rPr>
          <w:rFonts w:eastAsiaTheme="minorEastAsia"/>
          <w:sz w:val="22"/>
          <w:szCs w:val="22"/>
          <w:lang w:val="en-US"/>
        </w:rPr>
        <w:t>3</w:t>
      </w:r>
      <w:r w:rsidRPr="00DD6EBB">
        <w:rPr>
          <w:rFonts w:eastAsiaTheme="minorEastAsia"/>
          <w:sz w:val="22"/>
          <w:szCs w:val="22"/>
          <w:lang w:val="en-US"/>
        </w:rPr>
        <w:t xml:space="preserve"> shows the link level simulation results</w:t>
      </w:r>
      <w:r>
        <w:rPr>
          <w:rFonts w:eastAsiaTheme="minorEastAsia"/>
          <w:sz w:val="22"/>
          <w:szCs w:val="22"/>
          <w:lang w:val="en-US"/>
        </w:rPr>
        <w:t xml:space="preserve"> of BLER for PDSCH/PUSCH/PDCCH</w:t>
      </w:r>
      <w:r w:rsidRPr="00DD6EBB">
        <w:rPr>
          <w:rFonts w:eastAsiaTheme="minorEastAsia"/>
          <w:sz w:val="22"/>
          <w:szCs w:val="22"/>
          <w:lang w:val="en-US"/>
        </w:rPr>
        <w:t xml:space="preserve"> channels</w:t>
      </w:r>
      <w:r>
        <w:rPr>
          <w:rFonts w:eastAsiaTheme="minorEastAsia" w:hint="eastAsia"/>
          <w:sz w:val="22"/>
          <w:szCs w:val="22"/>
          <w:lang w:val="en-US"/>
        </w:rPr>
        <w:t xml:space="preserve"> </w:t>
      </w:r>
      <w:r w:rsidRPr="00DD6EBB">
        <w:rPr>
          <w:sz w:val="22"/>
          <w:szCs w:val="22"/>
          <w:lang w:val="en-US"/>
        </w:rPr>
        <w:t xml:space="preserve">for </w:t>
      </w:r>
      <w:r>
        <w:rPr>
          <w:rFonts w:eastAsiaTheme="minorEastAsia"/>
          <w:sz w:val="22"/>
          <w:szCs w:val="22"/>
          <w:lang w:val="en-US"/>
        </w:rPr>
        <w:t>Indoor</w:t>
      </w:r>
      <w:r w:rsidRPr="00DD6EBB">
        <w:rPr>
          <w:rFonts w:eastAsiaTheme="minorEastAsia"/>
          <w:sz w:val="22"/>
          <w:szCs w:val="22"/>
          <w:lang w:val="en-US"/>
        </w:rPr>
        <w:t xml:space="preserve"> </w:t>
      </w:r>
      <w:r w:rsidRPr="00DD6EBB">
        <w:rPr>
          <w:sz w:val="22"/>
          <w:szCs w:val="22"/>
          <w:lang w:val="en-US"/>
        </w:rPr>
        <w:t xml:space="preserve">and </w:t>
      </w:r>
      <w:r>
        <w:rPr>
          <w:sz w:val="22"/>
          <w:szCs w:val="22"/>
          <w:lang w:val="en-US"/>
        </w:rPr>
        <w:t>Urban</w:t>
      </w:r>
      <w:r w:rsidRPr="00DD6EBB">
        <w:rPr>
          <w:sz w:val="22"/>
          <w:szCs w:val="22"/>
          <w:lang w:val="en-US"/>
        </w:rPr>
        <w:t xml:space="preserve"> scenarios with VoIP and eMBB</w:t>
      </w:r>
      <w:r w:rsidRPr="00DD6EBB">
        <w:rPr>
          <w:rFonts w:eastAsiaTheme="minorEastAsia"/>
          <w:sz w:val="22"/>
          <w:szCs w:val="22"/>
          <w:lang w:val="en-US"/>
        </w:rPr>
        <w:t xml:space="preserve">. </w:t>
      </w:r>
      <w:r>
        <w:rPr>
          <w:rFonts w:eastAsiaTheme="minorEastAsia"/>
          <w:sz w:val="22"/>
          <w:szCs w:val="22"/>
          <w:lang w:val="en-US"/>
        </w:rPr>
        <w:t>As shown in Fig.3</w:t>
      </w:r>
      <w:r w:rsidRPr="00DD6EBB">
        <w:rPr>
          <w:rFonts w:eastAsiaTheme="minorEastAsia"/>
          <w:sz w:val="22"/>
          <w:szCs w:val="22"/>
          <w:lang w:val="en-US"/>
        </w:rPr>
        <w:t>, different scenarios (</w:t>
      </w:r>
      <w:r>
        <w:rPr>
          <w:rFonts w:eastAsiaTheme="minorEastAsia"/>
          <w:sz w:val="22"/>
          <w:szCs w:val="22"/>
          <w:lang w:val="en-US"/>
        </w:rPr>
        <w:t>Indoor</w:t>
      </w:r>
      <w:r w:rsidRPr="00DD6EBB">
        <w:rPr>
          <w:rFonts w:eastAsiaTheme="minorEastAsia"/>
          <w:sz w:val="22"/>
          <w:szCs w:val="22"/>
          <w:lang w:val="en-US"/>
        </w:rPr>
        <w:t xml:space="preserve"> and </w:t>
      </w:r>
      <w:r>
        <w:rPr>
          <w:rFonts w:eastAsiaTheme="minorEastAsia"/>
          <w:sz w:val="22"/>
          <w:szCs w:val="22"/>
          <w:lang w:val="en-US"/>
        </w:rPr>
        <w:t>Urban</w:t>
      </w:r>
      <w:r w:rsidRPr="00DD6EBB">
        <w:rPr>
          <w:rFonts w:eastAsiaTheme="minorEastAsia"/>
          <w:sz w:val="22"/>
          <w:szCs w:val="22"/>
          <w:lang w:val="en-US"/>
        </w:rPr>
        <w:t xml:space="preserve"> scenarios) do</w:t>
      </w:r>
      <w:r>
        <w:rPr>
          <w:rFonts w:eastAsiaTheme="minorEastAsia"/>
          <w:sz w:val="22"/>
          <w:szCs w:val="22"/>
          <w:lang w:val="en-US"/>
        </w:rPr>
        <w:t xml:space="preserve"> no</w:t>
      </w:r>
      <w:r w:rsidRPr="00DD6EBB">
        <w:rPr>
          <w:rFonts w:eastAsiaTheme="minorEastAsia"/>
          <w:sz w:val="22"/>
          <w:szCs w:val="22"/>
          <w:lang w:val="en-US"/>
        </w:rPr>
        <w:t>t provide remarkable difference for BLER performance.</w:t>
      </w:r>
      <w:r>
        <w:rPr>
          <w:rFonts w:eastAsiaTheme="minorEastAsia" w:hint="eastAsia"/>
          <w:sz w:val="22"/>
          <w:szCs w:val="22"/>
          <w:lang w:val="en-US"/>
        </w:rPr>
        <w:t xml:space="preserve"> </w:t>
      </w:r>
      <w:r>
        <w:rPr>
          <w:rFonts w:eastAsiaTheme="minorEastAsia"/>
          <w:sz w:val="22"/>
          <w:szCs w:val="22"/>
          <w:lang w:val="en-US"/>
        </w:rPr>
        <w:t xml:space="preserve">Based on the </w:t>
      </w:r>
      <w:r>
        <w:rPr>
          <w:rFonts w:eastAsiaTheme="minorEastAsia" w:hint="eastAsia"/>
          <w:sz w:val="22"/>
          <w:szCs w:val="22"/>
          <w:lang w:val="en-US"/>
        </w:rPr>
        <w:t xml:space="preserve">simulated </w:t>
      </w:r>
      <w:r>
        <w:rPr>
          <w:rFonts w:eastAsiaTheme="minorEastAsia"/>
          <w:sz w:val="22"/>
          <w:szCs w:val="22"/>
          <w:lang w:val="en-US"/>
        </w:rPr>
        <w:t xml:space="preserve">BLER </w:t>
      </w:r>
      <w:r>
        <w:rPr>
          <w:rFonts w:eastAsiaTheme="minorEastAsia" w:hint="eastAsia"/>
          <w:sz w:val="22"/>
          <w:szCs w:val="22"/>
          <w:lang w:val="en-US"/>
        </w:rPr>
        <w:t>results</w:t>
      </w:r>
      <w:r>
        <w:rPr>
          <w:rFonts w:eastAsiaTheme="minorEastAsia"/>
          <w:sz w:val="22"/>
          <w:szCs w:val="22"/>
          <w:lang w:val="en-US"/>
        </w:rPr>
        <w:t>, MIL are derived using the calculation template (Table 1).</w:t>
      </w:r>
    </w:p>
    <w:p w14:paraId="15349909" w14:textId="77777777" w:rsidR="00F32A3B" w:rsidRDefault="00F32A3B" w:rsidP="00F32A3B">
      <w:pPr>
        <w:spacing w:afterLines="50" w:after="120"/>
        <w:jc w:val="center"/>
        <w:rPr>
          <w:rFonts w:eastAsiaTheme="minorEastAsia"/>
          <w:sz w:val="22"/>
          <w:szCs w:val="22"/>
          <w:lang w:val="en-US"/>
        </w:rPr>
      </w:pPr>
    </w:p>
    <w:p w14:paraId="1DDFA173" w14:textId="77777777" w:rsidR="00F32A3B" w:rsidRPr="00DD6EBB" w:rsidRDefault="00F32A3B" w:rsidP="00F32A3B">
      <w:pPr>
        <w:spacing w:afterLines="50" w:after="120"/>
        <w:jc w:val="center"/>
        <w:rPr>
          <w:rFonts w:eastAsiaTheme="minorEastAsia"/>
          <w:sz w:val="22"/>
          <w:szCs w:val="22"/>
          <w:lang w:val="en-US"/>
        </w:rPr>
      </w:pPr>
      <w:r w:rsidRPr="00B31FE4">
        <w:rPr>
          <w:rFonts w:eastAsiaTheme="minorEastAsia"/>
          <w:noProof/>
          <w:sz w:val="22"/>
          <w:szCs w:val="22"/>
          <w:lang w:val="en-US"/>
        </w:rPr>
        <w:drawing>
          <wp:inline distT="0" distB="0" distL="0" distR="0" wp14:anchorId="75D1BCE5" wp14:editId="0A489B39">
            <wp:extent cx="4805916" cy="5548074"/>
            <wp:effectExtent l="0" t="0" r="0" b="0"/>
            <wp:docPr id="3" name="図 3" descr="C:\Users\5176987\Pictures\FR2_UL_D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176987\Pictures\FR2_UL_DL.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9154" cy="5551812"/>
                    </a:xfrm>
                    <a:prstGeom prst="rect">
                      <a:avLst/>
                    </a:prstGeom>
                    <a:noFill/>
                    <a:ln>
                      <a:noFill/>
                    </a:ln>
                  </pic:spPr>
                </pic:pic>
              </a:graphicData>
            </a:graphic>
          </wp:inline>
        </w:drawing>
      </w:r>
    </w:p>
    <w:p w14:paraId="27416E94" w14:textId="124D8504" w:rsidR="00F32A3B" w:rsidRDefault="00F32A3B" w:rsidP="00F32A3B">
      <w:pPr>
        <w:spacing w:afterLines="50" w:after="120"/>
        <w:ind w:right="330"/>
        <w:jc w:val="center"/>
        <w:rPr>
          <w:rFonts w:eastAsiaTheme="minorEastAsia"/>
          <w:sz w:val="22"/>
          <w:szCs w:val="22"/>
          <w:lang w:val="en-US"/>
        </w:rPr>
      </w:pPr>
      <w:r>
        <w:rPr>
          <w:rFonts w:eastAsiaTheme="minorEastAsia"/>
          <w:sz w:val="22"/>
          <w:szCs w:val="22"/>
          <w:lang w:val="en-US"/>
        </w:rPr>
        <w:t>Figure 3</w:t>
      </w:r>
      <w:r w:rsidRPr="00DD6EBB">
        <w:rPr>
          <w:rFonts w:eastAsiaTheme="minorEastAsia"/>
          <w:sz w:val="22"/>
          <w:szCs w:val="22"/>
          <w:lang w:val="en-US"/>
        </w:rPr>
        <w:t>: Link le</w:t>
      </w:r>
      <w:r>
        <w:rPr>
          <w:rFonts w:eastAsiaTheme="minorEastAsia"/>
          <w:sz w:val="22"/>
          <w:szCs w:val="22"/>
          <w:lang w:val="en-US"/>
        </w:rPr>
        <w:t>vel simulation results for PDSCH/PUSCH/PDCCH</w:t>
      </w:r>
      <w:r w:rsidRPr="00DD6EBB">
        <w:rPr>
          <w:rFonts w:eastAsiaTheme="minorEastAsia"/>
          <w:sz w:val="22"/>
          <w:szCs w:val="22"/>
          <w:lang w:val="en-US"/>
        </w:rPr>
        <w:t xml:space="preserve"> channels</w:t>
      </w:r>
    </w:p>
    <w:p w14:paraId="5557F361" w14:textId="77777777" w:rsidR="002B6A51" w:rsidRDefault="002B6A51" w:rsidP="00F32A3B">
      <w:pPr>
        <w:spacing w:afterLines="50" w:after="120"/>
        <w:jc w:val="both"/>
        <w:rPr>
          <w:rFonts w:eastAsiaTheme="minorEastAsia"/>
          <w:sz w:val="22"/>
          <w:szCs w:val="22"/>
          <w:lang w:val="en-US"/>
        </w:rPr>
      </w:pPr>
    </w:p>
    <w:p w14:paraId="143BE747" w14:textId="39A07E99" w:rsidR="00F32A3B" w:rsidRDefault="00F32A3B" w:rsidP="00F32A3B">
      <w:pPr>
        <w:spacing w:afterLines="50" w:after="120"/>
        <w:jc w:val="both"/>
        <w:rPr>
          <w:rFonts w:eastAsiaTheme="minorEastAsia"/>
          <w:sz w:val="22"/>
          <w:szCs w:val="22"/>
          <w:lang w:val="en-US"/>
        </w:rPr>
      </w:pPr>
      <w:r>
        <w:rPr>
          <w:rFonts w:eastAsiaTheme="minorEastAsia"/>
          <w:sz w:val="22"/>
          <w:szCs w:val="22"/>
          <w:lang w:val="en-US"/>
        </w:rPr>
        <w:t>Fig</w:t>
      </w:r>
      <w:r>
        <w:rPr>
          <w:rFonts w:eastAsiaTheme="minorEastAsia" w:hint="eastAsia"/>
          <w:sz w:val="22"/>
          <w:szCs w:val="22"/>
          <w:lang w:val="en-US"/>
        </w:rPr>
        <w:t xml:space="preserve">ure </w:t>
      </w:r>
      <w:r>
        <w:rPr>
          <w:rFonts w:eastAsiaTheme="minorEastAsia"/>
          <w:sz w:val="22"/>
          <w:szCs w:val="22"/>
          <w:lang w:val="en-US"/>
        </w:rPr>
        <w:t>4</w:t>
      </w:r>
      <w:r w:rsidRPr="00DD6EBB">
        <w:rPr>
          <w:rFonts w:eastAsiaTheme="minorEastAsia"/>
          <w:sz w:val="22"/>
          <w:szCs w:val="22"/>
          <w:lang w:val="en-US"/>
        </w:rPr>
        <w:t xml:space="preserve"> shows the link level </w:t>
      </w:r>
      <w:r>
        <w:rPr>
          <w:rFonts w:eastAsiaTheme="minorEastAsia"/>
          <w:sz w:val="22"/>
          <w:szCs w:val="22"/>
          <w:lang w:val="en-US"/>
        </w:rPr>
        <w:t>simulation results for PUCCH</w:t>
      </w:r>
      <w:r>
        <w:rPr>
          <w:rFonts w:eastAsiaTheme="minorEastAsia" w:hint="eastAsia"/>
          <w:sz w:val="22"/>
          <w:szCs w:val="22"/>
          <w:lang w:val="en-US"/>
        </w:rPr>
        <w:t xml:space="preserve"> </w:t>
      </w:r>
      <w:r w:rsidRPr="00DD6EBB">
        <w:rPr>
          <w:sz w:val="22"/>
          <w:szCs w:val="22"/>
          <w:lang w:val="en-US"/>
        </w:rPr>
        <w:t xml:space="preserve">for </w:t>
      </w:r>
      <w:r>
        <w:rPr>
          <w:rFonts w:eastAsiaTheme="minorEastAsia"/>
          <w:sz w:val="22"/>
          <w:szCs w:val="22"/>
          <w:lang w:val="en-US"/>
        </w:rPr>
        <w:t>Indoor</w:t>
      </w:r>
      <w:r w:rsidRPr="00DD6EBB">
        <w:rPr>
          <w:rFonts w:eastAsiaTheme="minorEastAsia"/>
          <w:sz w:val="22"/>
          <w:szCs w:val="22"/>
          <w:lang w:val="en-US"/>
        </w:rPr>
        <w:t xml:space="preserve"> </w:t>
      </w:r>
      <w:r w:rsidRPr="00DD6EBB">
        <w:rPr>
          <w:sz w:val="22"/>
          <w:szCs w:val="22"/>
          <w:lang w:val="en-US"/>
        </w:rPr>
        <w:t xml:space="preserve">and </w:t>
      </w:r>
      <w:r>
        <w:rPr>
          <w:sz w:val="22"/>
          <w:szCs w:val="22"/>
          <w:lang w:val="en-US"/>
        </w:rPr>
        <w:t>Urban</w:t>
      </w:r>
      <w:r w:rsidRPr="00DD6EBB">
        <w:rPr>
          <w:sz w:val="22"/>
          <w:szCs w:val="22"/>
          <w:lang w:val="en-US"/>
        </w:rPr>
        <w:t xml:space="preserve"> scenarios with VoIP and eMBB</w:t>
      </w:r>
      <w:r>
        <w:rPr>
          <w:sz w:val="22"/>
          <w:szCs w:val="22"/>
          <w:lang w:val="en-US"/>
        </w:rPr>
        <w:t xml:space="preserve">. The performance metric for VoIP is NACK to ACK probability and ACK missed detection probability, whereas the metric in eMBB is BLER. </w:t>
      </w:r>
      <w:r>
        <w:rPr>
          <w:rFonts w:eastAsiaTheme="minorEastAsia"/>
          <w:sz w:val="22"/>
          <w:szCs w:val="22"/>
          <w:lang w:val="en-US"/>
        </w:rPr>
        <w:t>As shown in Fig.4</w:t>
      </w:r>
      <w:r w:rsidRPr="00DD6EBB">
        <w:rPr>
          <w:rFonts w:eastAsiaTheme="minorEastAsia"/>
          <w:sz w:val="22"/>
          <w:szCs w:val="22"/>
          <w:lang w:val="en-US"/>
        </w:rPr>
        <w:t>,</w:t>
      </w:r>
      <w:r>
        <w:rPr>
          <w:rFonts w:eastAsiaTheme="minorEastAsia"/>
          <w:sz w:val="22"/>
          <w:szCs w:val="22"/>
          <w:lang w:val="en-US"/>
        </w:rPr>
        <w:t xml:space="preserve"> the performance of PUCCH channel gets worse as the OFDM </w:t>
      </w:r>
      <w:r>
        <w:rPr>
          <w:rFonts w:eastAsiaTheme="minorEastAsia"/>
          <w:sz w:val="22"/>
          <w:szCs w:val="22"/>
          <w:lang w:val="en-US"/>
        </w:rPr>
        <w:lastRenderedPageBreak/>
        <w:t>symbol duration is shorter. The required SINR has to achieve both of the certain NACK to ACK</w:t>
      </w:r>
      <w:r>
        <w:rPr>
          <w:rFonts w:eastAsiaTheme="minorEastAsia" w:hint="eastAsia"/>
          <w:sz w:val="22"/>
          <w:szCs w:val="22"/>
          <w:lang w:val="en-US"/>
        </w:rPr>
        <w:t xml:space="preserve"> </w:t>
      </w:r>
      <w:r>
        <w:rPr>
          <w:rFonts w:eastAsiaTheme="minorEastAsia"/>
          <w:sz w:val="22"/>
          <w:szCs w:val="22"/>
          <w:lang w:val="en-US"/>
        </w:rPr>
        <w:t xml:space="preserve">probability (0.1%) and ACK missed detection probability (1%). Based on the </w:t>
      </w:r>
      <w:r>
        <w:rPr>
          <w:rFonts w:eastAsiaTheme="minorEastAsia" w:hint="eastAsia"/>
          <w:sz w:val="22"/>
          <w:szCs w:val="22"/>
          <w:lang w:val="en-US"/>
        </w:rPr>
        <w:t>simulated results</w:t>
      </w:r>
      <w:r>
        <w:rPr>
          <w:rFonts w:eastAsiaTheme="minorEastAsia"/>
          <w:sz w:val="22"/>
          <w:szCs w:val="22"/>
          <w:lang w:val="en-US"/>
        </w:rPr>
        <w:t>, MIL are derived using the calculation template (Table 1).</w:t>
      </w:r>
    </w:p>
    <w:p w14:paraId="5D257957" w14:textId="77777777" w:rsidR="002B6A51" w:rsidRPr="00AF0711" w:rsidRDefault="002B6A51" w:rsidP="00F32A3B">
      <w:pPr>
        <w:spacing w:afterLines="50" w:after="120"/>
        <w:jc w:val="both"/>
        <w:rPr>
          <w:rFonts w:eastAsiaTheme="minorEastAsia"/>
          <w:sz w:val="22"/>
          <w:szCs w:val="22"/>
          <w:lang w:val="en-US"/>
        </w:rPr>
      </w:pPr>
    </w:p>
    <w:p w14:paraId="59245B85" w14:textId="7342901A" w:rsidR="00F32A3B" w:rsidRDefault="00FE639E" w:rsidP="00F32A3B">
      <w:pPr>
        <w:spacing w:afterLines="50" w:after="120"/>
        <w:jc w:val="center"/>
        <w:rPr>
          <w:rFonts w:eastAsiaTheme="minorEastAsia"/>
          <w:sz w:val="22"/>
          <w:szCs w:val="22"/>
          <w:lang w:val="en-US"/>
        </w:rPr>
      </w:pPr>
      <w:r w:rsidRPr="00BF5D6B">
        <w:rPr>
          <w:rFonts w:eastAsiaTheme="minorEastAsia"/>
          <w:noProof/>
          <w:sz w:val="22"/>
          <w:szCs w:val="22"/>
          <w:lang w:val="en-US"/>
        </w:rPr>
        <w:drawing>
          <wp:inline distT="0" distB="0" distL="0" distR="0" wp14:anchorId="5B9F210A" wp14:editId="02C3768C">
            <wp:extent cx="4997303" cy="5638639"/>
            <wp:effectExtent l="0" t="0" r="0" b="0"/>
            <wp:docPr id="8" name="図 8" descr="C:\Users\5176987\Pictures\FR2_PUCCH_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5176987\Pictures\FR2_PUCCH_fig.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2388" cy="5655660"/>
                    </a:xfrm>
                    <a:prstGeom prst="rect">
                      <a:avLst/>
                    </a:prstGeom>
                    <a:noFill/>
                    <a:ln>
                      <a:noFill/>
                    </a:ln>
                  </pic:spPr>
                </pic:pic>
              </a:graphicData>
            </a:graphic>
          </wp:inline>
        </w:drawing>
      </w:r>
    </w:p>
    <w:p w14:paraId="62D7D727" w14:textId="7FE1D3E0" w:rsidR="00F32A3B" w:rsidRDefault="00F32A3B" w:rsidP="00F32A3B">
      <w:pPr>
        <w:spacing w:afterLines="50" w:after="120"/>
        <w:ind w:right="330"/>
        <w:jc w:val="center"/>
        <w:rPr>
          <w:rFonts w:eastAsiaTheme="minorEastAsia"/>
          <w:sz w:val="22"/>
          <w:szCs w:val="22"/>
          <w:lang w:val="en-US"/>
        </w:rPr>
      </w:pPr>
      <w:r>
        <w:rPr>
          <w:rFonts w:eastAsiaTheme="minorEastAsia"/>
          <w:sz w:val="22"/>
          <w:szCs w:val="22"/>
          <w:lang w:val="en-US"/>
        </w:rPr>
        <w:t>Figure 4</w:t>
      </w:r>
      <w:r w:rsidRPr="00DD6EBB">
        <w:rPr>
          <w:rFonts w:eastAsiaTheme="minorEastAsia"/>
          <w:sz w:val="22"/>
          <w:szCs w:val="22"/>
          <w:lang w:val="en-US"/>
        </w:rPr>
        <w:t>: Link le</w:t>
      </w:r>
      <w:r>
        <w:rPr>
          <w:rFonts w:eastAsiaTheme="minorEastAsia"/>
          <w:sz w:val="22"/>
          <w:szCs w:val="22"/>
          <w:lang w:val="en-US"/>
        </w:rPr>
        <w:t>vel simulation results for PUCCH</w:t>
      </w:r>
      <w:r w:rsidRPr="00DD6EBB">
        <w:rPr>
          <w:rFonts w:eastAsiaTheme="minorEastAsia"/>
          <w:sz w:val="22"/>
          <w:szCs w:val="22"/>
          <w:lang w:val="en-US"/>
        </w:rPr>
        <w:t xml:space="preserve"> channels</w:t>
      </w:r>
    </w:p>
    <w:p w14:paraId="0D65EB35" w14:textId="77777777" w:rsidR="00F32A3B" w:rsidRPr="00AF0711" w:rsidRDefault="00F32A3B" w:rsidP="00F32A3B">
      <w:pPr>
        <w:spacing w:afterLines="50" w:after="120"/>
        <w:rPr>
          <w:rFonts w:eastAsiaTheme="minorEastAsia"/>
          <w:sz w:val="22"/>
          <w:szCs w:val="22"/>
          <w:lang w:val="en-US"/>
        </w:rPr>
      </w:pPr>
    </w:p>
    <w:p w14:paraId="19FD0348" w14:textId="1132AB19" w:rsidR="00F32A3B" w:rsidRDefault="00F32A3B" w:rsidP="00F32A3B">
      <w:pPr>
        <w:jc w:val="both"/>
        <w:rPr>
          <w:sz w:val="22"/>
          <w:szCs w:val="22"/>
        </w:rPr>
      </w:pPr>
      <w:r>
        <w:rPr>
          <w:sz w:val="22"/>
          <w:szCs w:val="22"/>
          <w:lang w:val="en-US"/>
        </w:rPr>
        <w:t>Fig</w:t>
      </w:r>
      <w:r>
        <w:rPr>
          <w:rFonts w:hint="eastAsia"/>
          <w:sz w:val="22"/>
          <w:szCs w:val="22"/>
          <w:lang w:val="en-US"/>
        </w:rPr>
        <w:t>ure</w:t>
      </w:r>
      <w:r>
        <w:rPr>
          <w:sz w:val="22"/>
          <w:szCs w:val="22"/>
          <w:lang w:val="en-US"/>
        </w:rPr>
        <w:t xml:space="preserve"> 5 shows the MI</w:t>
      </w:r>
      <w:r w:rsidRPr="00DD6EBB">
        <w:rPr>
          <w:sz w:val="22"/>
          <w:szCs w:val="22"/>
          <w:lang w:val="en-US"/>
        </w:rPr>
        <w:t>L</w:t>
      </w:r>
      <w:r>
        <w:rPr>
          <w:rFonts w:hint="eastAsia"/>
          <w:sz w:val="22"/>
          <w:szCs w:val="22"/>
          <w:lang w:val="en-US"/>
        </w:rPr>
        <w:t xml:space="preserve"> evaluation</w:t>
      </w:r>
      <w:r w:rsidRPr="00DD6EBB">
        <w:rPr>
          <w:sz w:val="22"/>
          <w:szCs w:val="22"/>
          <w:lang w:val="en-US"/>
        </w:rPr>
        <w:t xml:space="preserve"> results for </w:t>
      </w:r>
      <w:r>
        <w:rPr>
          <w:sz w:val="22"/>
          <w:szCs w:val="22"/>
          <w:lang w:val="en-US"/>
        </w:rPr>
        <w:t>FR2</w:t>
      </w:r>
      <w:r>
        <w:rPr>
          <w:rFonts w:hint="eastAsia"/>
          <w:sz w:val="22"/>
          <w:szCs w:val="22"/>
          <w:lang w:val="en-US"/>
        </w:rPr>
        <w:t xml:space="preserve"> </w:t>
      </w:r>
      <w:r w:rsidRPr="00DD6EBB">
        <w:rPr>
          <w:sz w:val="22"/>
          <w:szCs w:val="22"/>
          <w:lang w:val="en-US"/>
        </w:rPr>
        <w:t xml:space="preserve">for </w:t>
      </w:r>
      <w:r>
        <w:rPr>
          <w:sz w:val="22"/>
          <w:szCs w:val="22"/>
          <w:lang w:val="en-US"/>
        </w:rPr>
        <w:t>Indoor</w:t>
      </w:r>
      <w:r w:rsidRPr="00DD6EBB">
        <w:rPr>
          <w:sz w:val="22"/>
          <w:szCs w:val="22"/>
          <w:lang w:val="en-US"/>
        </w:rPr>
        <w:t xml:space="preserve"> and </w:t>
      </w:r>
      <w:r>
        <w:rPr>
          <w:sz w:val="22"/>
          <w:szCs w:val="22"/>
          <w:lang w:val="en-US"/>
        </w:rPr>
        <w:t>Urban</w:t>
      </w:r>
      <w:r w:rsidRPr="00DD6EBB">
        <w:rPr>
          <w:sz w:val="22"/>
          <w:szCs w:val="22"/>
          <w:lang w:val="en-US"/>
        </w:rPr>
        <w:t xml:space="preserve"> scenarios with VoIP and eMBB</w:t>
      </w:r>
      <w:r>
        <w:rPr>
          <w:sz w:val="22"/>
          <w:szCs w:val="22"/>
          <w:lang w:val="en-US"/>
        </w:rPr>
        <w:t xml:space="preserve"> </w:t>
      </w:r>
      <w:r w:rsidR="00152AAA">
        <w:rPr>
          <w:sz w:val="22"/>
          <w:szCs w:val="22"/>
          <w:lang w:val="en-US"/>
        </w:rPr>
        <w:t xml:space="preserve">where </w:t>
      </w:r>
      <w:r>
        <w:rPr>
          <w:sz w:val="22"/>
          <w:szCs w:val="22"/>
          <w:lang w:val="en-US"/>
        </w:rPr>
        <w:t>PUCCH long format is considered</w:t>
      </w:r>
      <w:r w:rsidRPr="00DD6EBB">
        <w:rPr>
          <w:sz w:val="22"/>
          <w:szCs w:val="22"/>
          <w:lang w:val="en-US"/>
        </w:rPr>
        <w:t xml:space="preserve">. The </w:t>
      </w:r>
      <w:r>
        <w:rPr>
          <w:rFonts w:hint="eastAsia"/>
          <w:sz w:val="22"/>
          <w:szCs w:val="22"/>
          <w:lang w:val="en-US"/>
        </w:rPr>
        <w:t xml:space="preserve">MIL performance </w:t>
      </w:r>
      <w:r w:rsidRPr="00DD6EBB">
        <w:rPr>
          <w:sz w:val="22"/>
          <w:szCs w:val="22"/>
          <w:lang w:val="en-US"/>
        </w:rPr>
        <w:t>targ</w:t>
      </w:r>
      <w:r>
        <w:rPr>
          <w:sz w:val="22"/>
          <w:szCs w:val="22"/>
          <w:lang w:val="en-US"/>
        </w:rPr>
        <w:t>et is considered based on the MI</w:t>
      </w:r>
      <w:r w:rsidRPr="00DD6EBB">
        <w:rPr>
          <w:sz w:val="22"/>
          <w:szCs w:val="22"/>
          <w:lang w:val="en-US"/>
        </w:rPr>
        <w:t xml:space="preserve">L evaluation results, and </w:t>
      </w:r>
      <w:r>
        <w:rPr>
          <w:sz w:val="22"/>
          <w:szCs w:val="22"/>
          <w:lang w:val="en-US"/>
        </w:rPr>
        <w:t xml:space="preserve">it is </w:t>
      </w:r>
      <w:r w:rsidRPr="00DD6EBB">
        <w:rPr>
          <w:sz w:val="22"/>
          <w:szCs w:val="22"/>
          <w:lang w:val="en-US"/>
        </w:rPr>
        <w:t>set at the value of 2</w:t>
      </w:r>
      <w:r w:rsidRPr="00DD6EBB">
        <w:rPr>
          <w:sz w:val="22"/>
          <w:szCs w:val="22"/>
          <w:vertAlign w:val="superscript"/>
          <w:lang w:val="en-US"/>
        </w:rPr>
        <w:t>nd</w:t>
      </w:r>
      <w:r w:rsidRPr="00DD6EBB">
        <w:rPr>
          <w:sz w:val="22"/>
          <w:szCs w:val="22"/>
          <w:lang w:val="en-US"/>
        </w:rPr>
        <w:t xml:space="preserve"> best channel</w:t>
      </w:r>
      <w:r>
        <w:rPr>
          <w:rFonts w:hint="eastAsia"/>
          <w:sz w:val="22"/>
          <w:szCs w:val="22"/>
          <w:lang w:val="en-US"/>
        </w:rPr>
        <w:t xml:space="preserve"> for each </w:t>
      </w:r>
      <w:r>
        <w:rPr>
          <w:sz w:val="22"/>
          <w:szCs w:val="22"/>
          <w:lang w:val="en-US"/>
        </w:rPr>
        <w:t>scenario</w:t>
      </w:r>
      <w:r w:rsidRPr="00DD6EBB">
        <w:rPr>
          <w:sz w:val="22"/>
          <w:szCs w:val="22"/>
          <w:lang w:val="en-US"/>
        </w:rPr>
        <w:t>, so that improvement of worst and 2</w:t>
      </w:r>
      <w:r w:rsidRPr="00DD6EBB">
        <w:rPr>
          <w:sz w:val="22"/>
          <w:szCs w:val="22"/>
          <w:vertAlign w:val="superscript"/>
          <w:lang w:val="en-US"/>
        </w:rPr>
        <w:t>nd</w:t>
      </w:r>
      <w:r w:rsidRPr="00DD6EBB">
        <w:rPr>
          <w:sz w:val="22"/>
          <w:szCs w:val="22"/>
          <w:lang w:val="en-US"/>
        </w:rPr>
        <w:t xml:space="preserve"> worst channels need to be considered</w:t>
      </w:r>
      <w:r>
        <w:rPr>
          <w:sz w:val="22"/>
          <w:szCs w:val="22"/>
          <w:lang w:val="en-US"/>
        </w:rPr>
        <w:t>. As shown in Fig.5</w:t>
      </w:r>
      <w:r w:rsidRPr="00DD6EBB">
        <w:rPr>
          <w:sz w:val="22"/>
          <w:szCs w:val="22"/>
          <w:lang w:val="en-US"/>
        </w:rPr>
        <w:t xml:space="preserve">, </w:t>
      </w:r>
      <w:r>
        <w:rPr>
          <w:sz w:val="22"/>
          <w:szCs w:val="22"/>
          <w:lang w:val="en-US"/>
        </w:rPr>
        <w:t xml:space="preserve">when the 14 symbol duration is considered, </w:t>
      </w:r>
      <w:r w:rsidRPr="00DD6EBB">
        <w:rPr>
          <w:sz w:val="22"/>
          <w:szCs w:val="22"/>
          <w:lang w:val="en-US"/>
        </w:rPr>
        <w:t>the improv</w:t>
      </w:r>
      <w:r>
        <w:rPr>
          <w:sz w:val="22"/>
          <w:szCs w:val="22"/>
          <w:lang w:val="en-US"/>
        </w:rPr>
        <w:t xml:space="preserve">ement of PDCCH (approximately </w:t>
      </w:r>
      <w:r>
        <w:rPr>
          <w:rFonts w:hint="eastAsia"/>
          <w:sz w:val="22"/>
          <w:szCs w:val="22"/>
          <w:lang w:val="en-US"/>
        </w:rPr>
        <w:t>13</w:t>
      </w:r>
      <w:r w:rsidRPr="00DD6EBB">
        <w:rPr>
          <w:sz w:val="22"/>
          <w:szCs w:val="22"/>
          <w:lang w:val="en-US"/>
        </w:rPr>
        <w:t xml:space="preserve"> dB) is the most essential point for the coverage enhancement</w:t>
      </w:r>
      <w:r>
        <w:rPr>
          <w:sz w:val="22"/>
          <w:szCs w:val="22"/>
          <w:lang w:val="en-US"/>
        </w:rPr>
        <w:t xml:space="preserve"> in VoIP</w:t>
      </w:r>
      <w:r>
        <w:rPr>
          <w:rFonts w:hint="eastAsia"/>
          <w:sz w:val="22"/>
          <w:szCs w:val="22"/>
          <w:lang w:val="en-US"/>
        </w:rPr>
        <w:t xml:space="preserve">, because of the limited time and frequency domain </w:t>
      </w:r>
      <w:r>
        <w:rPr>
          <w:sz w:val="22"/>
          <w:szCs w:val="22"/>
          <w:lang w:val="en-US"/>
        </w:rPr>
        <w:t>resource</w:t>
      </w:r>
      <w:r>
        <w:rPr>
          <w:rFonts w:hint="eastAsia"/>
          <w:sz w:val="22"/>
          <w:szCs w:val="22"/>
          <w:lang w:val="en-US"/>
        </w:rPr>
        <w:t xml:space="preserve"> for </w:t>
      </w:r>
      <w:r>
        <w:rPr>
          <w:sz w:val="22"/>
          <w:szCs w:val="22"/>
          <w:lang w:val="en-US"/>
        </w:rPr>
        <w:t>the control</w:t>
      </w:r>
      <w:r>
        <w:rPr>
          <w:rFonts w:hint="eastAsia"/>
          <w:sz w:val="22"/>
          <w:szCs w:val="22"/>
          <w:lang w:val="en-US"/>
        </w:rPr>
        <w:t xml:space="preserve"> channels. </w:t>
      </w:r>
      <w:r>
        <w:rPr>
          <w:sz w:val="22"/>
          <w:szCs w:val="22"/>
          <w:lang w:val="en-US"/>
        </w:rPr>
        <w:t xml:space="preserve">It should also be noted that </w:t>
      </w:r>
      <w:r w:rsidRPr="00DD6EBB">
        <w:rPr>
          <w:sz w:val="22"/>
          <w:szCs w:val="22"/>
          <w:lang w:val="en-US"/>
        </w:rPr>
        <w:t>the impro</w:t>
      </w:r>
      <w:r>
        <w:rPr>
          <w:sz w:val="22"/>
          <w:szCs w:val="22"/>
          <w:lang w:val="en-US"/>
        </w:rPr>
        <w:t xml:space="preserve">vement of PDSCH (approximately </w:t>
      </w:r>
      <w:r>
        <w:rPr>
          <w:rFonts w:hint="eastAsia"/>
          <w:sz w:val="22"/>
          <w:szCs w:val="22"/>
          <w:lang w:val="en-US"/>
        </w:rPr>
        <w:t>8</w:t>
      </w:r>
      <w:r>
        <w:rPr>
          <w:sz w:val="22"/>
          <w:szCs w:val="22"/>
          <w:lang w:val="en-US"/>
        </w:rPr>
        <w:t xml:space="preserve"> </w:t>
      </w:r>
      <w:r w:rsidRPr="00DD6EBB">
        <w:rPr>
          <w:sz w:val="22"/>
          <w:szCs w:val="22"/>
          <w:lang w:val="en-US"/>
        </w:rPr>
        <w:t xml:space="preserve">dB) </w:t>
      </w:r>
      <w:r>
        <w:rPr>
          <w:rFonts w:hint="eastAsia"/>
          <w:sz w:val="22"/>
          <w:szCs w:val="22"/>
          <w:lang w:val="en-US"/>
        </w:rPr>
        <w:t>and PUSCH (approximately 10 dB) ar</w:t>
      </w:r>
      <w:r w:rsidR="009035A4">
        <w:rPr>
          <w:rFonts w:hint="eastAsia"/>
          <w:sz w:val="22"/>
          <w:szCs w:val="22"/>
          <w:lang w:val="en-US"/>
        </w:rPr>
        <w:t>e also essential points for eMBB</w:t>
      </w:r>
      <w:r>
        <w:rPr>
          <w:rFonts w:hint="eastAsia"/>
          <w:sz w:val="22"/>
          <w:szCs w:val="22"/>
          <w:lang w:val="en-US"/>
        </w:rPr>
        <w:t xml:space="preserve"> scenario</w:t>
      </w:r>
      <w:r>
        <w:rPr>
          <w:sz w:val="22"/>
          <w:szCs w:val="22"/>
          <w:lang w:val="en-US"/>
        </w:rPr>
        <w:t xml:space="preserve">. </w:t>
      </w:r>
      <w:r w:rsidRPr="00AF0711">
        <w:rPr>
          <w:sz w:val="22"/>
          <w:szCs w:val="22"/>
        </w:rPr>
        <w:t>When 4 symbol duration</w:t>
      </w:r>
      <w:r w:rsidR="009035A4">
        <w:rPr>
          <w:sz w:val="22"/>
          <w:szCs w:val="22"/>
        </w:rPr>
        <w:t xml:space="preserve"> for PUCCH</w:t>
      </w:r>
      <w:r w:rsidRPr="00AF0711">
        <w:rPr>
          <w:sz w:val="22"/>
          <w:szCs w:val="22"/>
        </w:rPr>
        <w:t xml:space="preserve"> is considered, </w:t>
      </w:r>
      <w:r>
        <w:rPr>
          <w:sz w:val="22"/>
          <w:szCs w:val="22"/>
        </w:rPr>
        <w:t xml:space="preserve">the </w:t>
      </w:r>
      <w:r w:rsidRPr="00AF0711">
        <w:rPr>
          <w:sz w:val="22"/>
          <w:szCs w:val="22"/>
        </w:rPr>
        <w:t xml:space="preserve">improvement of PUCCH is also </w:t>
      </w:r>
      <w:r w:rsidR="00FE639E">
        <w:rPr>
          <w:sz w:val="22"/>
          <w:szCs w:val="22"/>
        </w:rPr>
        <w:t>worth improving (approximately 5</w:t>
      </w:r>
      <w:r w:rsidRPr="00AF0711">
        <w:rPr>
          <w:sz w:val="22"/>
          <w:szCs w:val="22"/>
        </w:rPr>
        <w:t xml:space="preserve"> dB</w:t>
      </w:r>
      <w:r>
        <w:rPr>
          <w:sz w:val="22"/>
          <w:szCs w:val="22"/>
        </w:rPr>
        <w:t>) for VoIP.</w:t>
      </w:r>
    </w:p>
    <w:p w14:paraId="1A73AF62" w14:textId="77777777" w:rsidR="00F32A3B" w:rsidRPr="00AF0711" w:rsidRDefault="00F32A3B" w:rsidP="00F32A3B">
      <w:pPr>
        <w:jc w:val="both"/>
        <w:rPr>
          <w:sz w:val="22"/>
          <w:szCs w:val="22"/>
        </w:rPr>
      </w:pPr>
    </w:p>
    <w:p w14:paraId="631C0E5A" w14:textId="2F7BF9EB" w:rsidR="00F32A3B" w:rsidRDefault="00FE639E" w:rsidP="00F32A3B">
      <w:pPr>
        <w:spacing w:afterLines="50" w:after="120"/>
        <w:jc w:val="center"/>
        <w:rPr>
          <w:rFonts w:eastAsiaTheme="minorEastAsia"/>
          <w:sz w:val="22"/>
          <w:szCs w:val="22"/>
        </w:rPr>
      </w:pPr>
      <w:r w:rsidRPr="00BF5D6B">
        <w:rPr>
          <w:rFonts w:eastAsiaTheme="minorEastAsia"/>
          <w:noProof/>
          <w:sz w:val="22"/>
          <w:szCs w:val="22"/>
          <w:lang w:val="en-US"/>
        </w:rPr>
        <w:lastRenderedPageBreak/>
        <w:drawing>
          <wp:inline distT="0" distB="0" distL="0" distR="0" wp14:anchorId="422F77D3" wp14:editId="3214B01F">
            <wp:extent cx="5782177" cy="2541182"/>
            <wp:effectExtent l="0" t="0" r="0" b="0"/>
            <wp:docPr id="1" name="図 1" descr="C:\Users\5176987\Pictures\FR2_fig_14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176987\Pictures\FR2_fig_14_new.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5264" cy="2551328"/>
                    </a:xfrm>
                    <a:prstGeom prst="rect">
                      <a:avLst/>
                    </a:prstGeom>
                    <a:noFill/>
                    <a:ln>
                      <a:noFill/>
                    </a:ln>
                  </pic:spPr>
                </pic:pic>
              </a:graphicData>
            </a:graphic>
          </wp:inline>
        </w:drawing>
      </w:r>
    </w:p>
    <w:p w14:paraId="6BB84D5F" w14:textId="6C5F258A" w:rsidR="009035A4" w:rsidRPr="009035A4" w:rsidRDefault="009035A4" w:rsidP="009035A4">
      <w:pPr>
        <w:pStyle w:val="aff6"/>
        <w:numPr>
          <w:ilvl w:val="0"/>
          <w:numId w:val="43"/>
        </w:numPr>
        <w:spacing w:afterLines="50" w:after="120"/>
        <w:ind w:leftChars="0"/>
        <w:jc w:val="center"/>
        <w:rPr>
          <w:rFonts w:eastAsiaTheme="minorEastAsia"/>
          <w:sz w:val="22"/>
          <w:szCs w:val="22"/>
        </w:rPr>
      </w:pPr>
      <w:r>
        <w:rPr>
          <w:rFonts w:eastAsiaTheme="minorEastAsia" w:hint="eastAsia"/>
          <w:sz w:val="22"/>
          <w:szCs w:val="22"/>
        </w:rPr>
        <w:t>14 symbols for PUCCH</w:t>
      </w:r>
    </w:p>
    <w:p w14:paraId="465F8509" w14:textId="1D946A22" w:rsidR="00F32A3B" w:rsidRDefault="00FE639E" w:rsidP="00F32A3B">
      <w:pPr>
        <w:spacing w:afterLines="50" w:after="120"/>
        <w:jc w:val="center"/>
        <w:rPr>
          <w:rFonts w:eastAsiaTheme="minorEastAsia"/>
          <w:sz w:val="22"/>
          <w:szCs w:val="22"/>
        </w:rPr>
      </w:pPr>
      <w:r w:rsidRPr="00BF5D6B">
        <w:rPr>
          <w:rFonts w:eastAsiaTheme="minorEastAsia"/>
          <w:noProof/>
          <w:sz w:val="22"/>
          <w:szCs w:val="22"/>
          <w:lang w:val="en-US"/>
        </w:rPr>
        <w:drawing>
          <wp:inline distT="0" distB="0" distL="0" distR="0" wp14:anchorId="61B86158" wp14:editId="797B5DFF">
            <wp:extent cx="5805377" cy="2545120"/>
            <wp:effectExtent l="0" t="0" r="0" b="7620"/>
            <wp:docPr id="2" name="図 2" descr="C:\Users\5176987\Pictures\FR2_fig_4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5176987\Pictures\FR2_fig_4_new.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1724" cy="2552286"/>
                    </a:xfrm>
                    <a:prstGeom prst="rect">
                      <a:avLst/>
                    </a:prstGeom>
                    <a:noFill/>
                    <a:ln>
                      <a:noFill/>
                    </a:ln>
                  </pic:spPr>
                </pic:pic>
              </a:graphicData>
            </a:graphic>
          </wp:inline>
        </w:drawing>
      </w:r>
    </w:p>
    <w:p w14:paraId="7D55B678" w14:textId="7C074701" w:rsidR="009035A4" w:rsidRPr="009035A4" w:rsidRDefault="009035A4" w:rsidP="009035A4">
      <w:pPr>
        <w:pStyle w:val="aff6"/>
        <w:numPr>
          <w:ilvl w:val="0"/>
          <w:numId w:val="43"/>
        </w:numPr>
        <w:spacing w:afterLines="50" w:after="120"/>
        <w:ind w:leftChars="0"/>
        <w:jc w:val="center"/>
        <w:rPr>
          <w:rFonts w:eastAsiaTheme="minorEastAsia"/>
          <w:sz w:val="22"/>
          <w:szCs w:val="22"/>
        </w:rPr>
      </w:pPr>
      <w:r>
        <w:rPr>
          <w:rFonts w:eastAsiaTheme="minorEastAsia" w:hint="eastAsia"/>
          <w:sz w:val="22"/>
          <w:szCs w:val="22"/>
        </w:rPr>
        <w:t>4 symbols for PUCCH</w:t>
      </w:r>
    </w:p>
    <w:p w14:paraId="597F8B27" w14:textId="2FF8C275" w:rsidR="00F32A3B" w:rsidRDefault="00F32A3B" w:rsidP="00F32A3B">
      <w:pPr>
        <w:spacing w:afterLines="50" w:after="120"/>
        <w:jc w:val="center"/>
        <w:rPr>
          <w:rFonts w:eastAsiaTheme="minorEastAsia"/>
          <w:sz w:val="22"/>
          <w:szCs w:val="22"/>
        </w:rPr>
      </w:pPr>
      <w:r w:rsidRPr="00DD6EBB">
        <w:rPr>
          <w:rFonts w:eastAsiaTheme="minorEastAsia"/>
          <w:sz w:val="22"/>
          <w:szCs w:val="22"/>
        </w:rPr>
        <w:t xml:space="preserve">Figure </w:t>
      </w:r>
      <w:r>
        <w:rPr>
          <w:rFonts w:eastAsiaTheme="minorEastAsia"/>
          <w:sz w:val="22"/>
          <w:szCs w:val="22"/>
        </w:rPr>
        <w:t>5</w:t>
      </w:r>
      <w:r w:rsidR="009035A4">
        <w:rPr>
          <w:rFonts w:eastAsiaTheme="minorEastAsia"/>
          <w:sz w:val="22"/>
          <w:szCs w:val="22"/>
        </w:rPr>
        <w:t xml:space="preserve">: </w:t>
      </w:r>
      <w:r>
        <w:rPr>
          <w:rFonts w:eastAsiaTheme="minorEastAsia"/>
          <w:sz w:val="22"/>
          <w:szCs w:val="22"/>
        </w:rPr>
        <w:t>MI</w:t>
      </w:r>
      <w:r w:rsidRPr="00DD6EBB">
        <w:rPr>
          <w:rFonts w:eastAsiaTheme="minorEastAsia"/>
          <w:sz w:val="22"/>
          <w:szCs w:val="22"/>
        </w:rPr>
        <w:t xml:space="preserve">L evaluation results for </w:t>
      </w:r>
      <w:r>
        <w:rPr>
          <w:rFonts w:eastAsiaTheme="minorEastAsia"/>
          <w:sz w:val="22"/>
          <w:szCs w:val="22"/>
        </w:rPr>
        <w:t>FR2 (PUCCH long format)</w:t>
      </w:r>
      <w:r w:rsidRPr="00DD6EBB">
        <w:rPr>
          <w:rFonts w:eastAsiaTheme="minorEastAsia"/>
          <w:sz w:val="22"/>
          <w:szCs w:val="22"/>
        </w:rPr>
        <w:t>.</w:t>
      </w:r>
    </w:p>
    <w:p w14:paraId="0D0A2BB1" w14:textId="77777777" w:rsidR="00F32A3B" w:rsidRDefault="00F32A3B" w:rsidP="00F32A3B">
      <w:pPr>
        <w:spacing w:afterLines="50" w:after="120"/>
        <w:jc w:val="center"/>
        <w:rPr>
          <w:rFonts w:eastAsiaTheme="minorEastAsia"/>
          <w:sz w:val="22"/>
          <w:szCs w:val="22"/>
        </w:rPr>
      </w:pPr>
    </w:p>
    <w:p w14:paraId="5A3AD494" w14:textId="46D2F5CF" w:rsidR="00F32A3B" w:rsidRDefault="00F32A3B" w:rsidP="00F32A3B">
      <w:pPr>
        <w:jc w:val="both"/>
        <w:rPr>
          <w:sz w:val="22"/>
          <w:szCs w:val="22"/>
        </w:rPr>
      </w:pPr>
      <w:r>
        <w:rPr>
          <w:sz w:val="22"/>
          <w:szCs w:val="22"/>
          <w:lang w:val="en-US"/>
        </w:rPr>
        <w:t>Fig</w:t>
      </w:r>
      <w:r>
        <w:rPr>
          <w:rFonts w:hint="eastAsia"/>
          <w:sz w:val="22"/>
          <w:szCs w:val="22"/>
          <w:lang w:val="en-US"/>
        </w:rPr>
        <w:t>ure</w:t>
      </w:r>
      <w:r>
        <w:rPr>
          <w:sz w:val="22"/>
          <w:szCs w:val="22"/>
          <w:lang w:val="en-US"/>
        </w:rPr>
        <w:t xml:space="preserve"> 6 shows the MI</w:t>
      </w:r>
      <w:r w:rsidRPr="00DD6EBB">
        <w:rPr>
          <w:sz w:val="22"/>
          <w:szCs w:val="22"/>
          <w:lang w:val="en-US"/>
        </w:rPr>
        <w:t>L</w:t>
      </w:r>
      <w:r>
        <w:rPr>
          <w:rFonts w:hint="eastAsia"/>
          <w:sz w:val="22"/>
          <w:szCs w:val="22"/>
          <w:lang w:val="en-US"/>
        </w:rPr>
        <w:t xml:space="preserve"> evaluation</w:t>
      </w:r>
      <w:r w:rsidRPr="00DD6EBB">
        <w:rPr>
          <w:sz w:val="22"/>
          <w:szCs w:val="22"/>
          <w:lang w:val="en-US"/>
        </w:rPr>
        <w:t xml:space="preserve"> results for </w:t>
      </w:r>
      <w:r>
        <w:rPr>
          <w:sz w:val="22"/>
          <w:szCs w:val="22"/>
          <w:lang w:val="en-US"/>
        </w:rPr>
        <w:t>FR2</w:t>
      </w:r>
      <w:r>
        <w:rPr>
          <w:rFonts w:hint="eastAsia"/>
          <w:sz w:val="22"/>
          <w:szCs w:val="22"/>
          <w:lang w:val="en-US"/>
        </w:rPr>
        <w:t xml:space="preserve"> </w:t>
      </w:r>
      <w:r w:rsidRPr="00DD6EBB">
        <w:rPr>
          <w:sz w:val="22"/>
          <w:szCs w:val="22"/>
          <w:lang w:val="en-US"/>
        </w:rPr>
        <w:t xml:space="preserve">for </w:t>
      </w:r>
      <w:r>
        <w:rPr>
          <w:sz w:val="22"/>
          <w:szCs w:val="22"/>
          <w:lang w:val="en-US"/>
        </w:rPr>
        <w:t>Indoor</w:t>
      </w:r>
      <w:r w:rsidRPr="00DD6EBB">
        <w:rPr>
          <w:sz w:val="22"/>
          <w:szCs w:val="22"/>
          <w:lang w:val="en-US"/>
        </w:rPr>
        <w:t xml:space="preserve"> and </w:t>
      </w:r>
      <w:r>
        <w:rPr>
          <w:sz w:val="22"/>
          <w:szCs w:val="22"/>
          <w:lang w:val="en-US"/>
        </w:rPr>
        <w:t>Urban</w:t>
      </w:r>
      <w:r w:rsidRPr="00DD6EBB">
        <w:rPr>
          <w:sz w:val="22"/>
          <w:szCs w:val="22"/>
          <w:lang w:val="en-US"/>
        </w:rPr>
        <w:t xml:space="preserve"> scenarios with VoIP and eMBB</w:t>
      </w:r>
      <w:r>
        <w:rPr>
          <w:sz w:val="22"/>
          <w:szCs w:val="22"/>
          <w:lang w:val="en-US"/>
        </w:rPr>
        <w:t xml:space="preserve"> </w:t>
      </w:r>
      <w:r w:rsidR="00152AAA">
        <w:rPr>
          <w:sz w:val="22"/>
          <w:szCs w:val="22"/>
          <w:lang w:val="en-US"/>
        </w:rPr>
        <w:t xml:space="preserve">where </w:t>
      </w:r>
      <w:r>
        <w:rPr>
          <w:sz w:val="22"/>
          <w:szCs w:val="22"/>
          <w:lang w:val="en-US"/>
        </w:rPr>
        <w:t>PUCCH short format is considered</w:t>
      </w:r>
      <w:r w:rsidRPr="00DD6EBB">
        <w:rPr>
          <w:sz w:val="22"/>
          <w:szCs w:val="22"/>
          <w:lang w:val="en-US"/>
        </w:rPr>
        <w:t xml:space="preserve">. The </w:t>
      </w:r>
      <w:r>
        <w:rPr>
          <w:rFonts w:hint="eastAsia"/>
          <w:sz w:val="22"/>
          <w:szCs w:val="22"/>
          <w:lang w:val="en-US"/>
        </w:rPr>
        <w:t xml:space="preserve">MIL performance </w:t>
      </w:r>
      <w:r w:rsidRPr="00DD6EBB">
        <w:rPr>
          <w:sz w:val="22"/>
          <w:szCs w:val="22"/>
          <w:lang w:val="en-US"/>
        </w:rPr>
        <w:t>targ</w:t>
      </w:r>
      <w:r>
        <w:rPr>
          <w:sz w:val="22"/>
          <w:szCs w:val="22"/>
          <w:lang w:val="en-US"/>
        </w:rPr>
        <w:t>et is considered based on the MI</w:t>
      </w:r>
      <w:r w:rsidRPr="00DD6EBB">
        <w:rPr>
          <w:sz w:val="22"/>
          <w:szCs w:val="22"/>
          <w:lang w:val="en-US"/>
        </w:rPr>
        <w:t xml:space="preserve">L evaluation results, and </w:t>
      </w:r>
      <w:r>
        <w:rPr>
          <w:sz w:val="22"/>
          <w:szCs w:val="22"/>
          <w:lang w:val="en-US"/>
        </w:rPr>
        <w:t xml:space="preserve">it is </w:t>
      </w:r>
      <w:r w:rsidRPr="00DD6EBB">
        <w:rPr>
          <w:sz w:val="22"/>
          <w:szCs w:val="22"/>
          <w:lang w:val="en-US"/>
        </w:rPr>
        <w:t>set at the value of 2</w:t>
      </w:r>
      <w:r w:rsidRPr="00DD6EBB">
        <w:rPr>
          <w:sz w:val="22"/>
          <w:szCs w:val="22"/>
          <w:vertAlign w:val="superscript"/>
          <w:lang w:val="en-US"/>
        </w:rPr>
        <w:t>nd</w:t>
      </w:r>
      <w:r w:rsidRPr="00DD6EBB">
        <w:rPr>
          <w:sz w:val="22"/>
          <w:szCs w:val="22"/>
          <w:lang w:val="en-US"/>
        </w:rPr>
        <w:t xml:space="preserve"> best channel</w:t>
      </w:r>
      <w:r>
        <w:rPr>
          <w:rFonts w:hint="eastAsia"/>
          <w:sz w:val="22"/>
          <w:szCs w:val="22"/>
          <w:lang w:val="en-US"/>
        </w:rPr>
        <w:t xml:space="preserve"> for each </w:t>
      </w:r>
      <w:r>
        <w:rPr>
          <w:sz w:val="22"/>
          <w:szCs w:val="22"/>
          <w:lang w:val="en-US"/>
        </w:rPr>
        <w:t>scenario</w:t>
      </w:r>
      <w:r w:rsidRPr="00DD6EBB">
        <w:rPr>
          <w:sz w:val="22"/>
          <w:szCs w:val="22"/>
          <w:lang w:val="en-US"/>
        </w:rPr>
        <w:t>, so that improvement of worst and 2</w:t>
      </w:r>
      <w:r w:rsidRPr="00DD6EBB">
        <w:rPr>
          <w:sz w:val="22"/>
          <w:szCs w:val="22"/>
          <w:vertAlign w:val="superscript"/>
          <w:lang w:val="en-US"/>
        </w:rPr>
        <w:t>nd</w:t>
      </w:r>
      <w:r w:rsidRPr="00DD6EBB">
        <w:rPr>
          <w:sz w:val="22"/>
          <w:szCs w:val="22"/>
          <w:lang w:val="en-US"/>
        </w:rPr>
        <w:t xml:space="preserve"> worst channels need to be considered</w:t>
      </w:r>
      <w:r w:rsidR="009035A4">
        <w:rPr>
          <w:sz w:val="22"/>
          <w:szCs w:val="22"/>
          <w:lang w:val="en-US"/>
        </w:rPr>
        <w:t>. As shown in Fig.6</w:t>
      </w:r>
      <w:r w:rsidRPr="00DD6EBB">
        <w:rPr>
          <w:sz w:val="22"/>
          <w:szCs w:val="22"/>
          <w:lang w:val="en-US"/>
        </w:rPr>
        <w:t>,</w:t>
      </w:r>
      <w:r>
        <w:rPr>
          <w:sz w:val="22"/>
          <w:szCs w:val="22"/>
          <w:lang w:val="en-US"/>
        </w:rPr>
        <w:t xml:space="preserve"> </w:t>
      </w:r>
      <w:r w:rsidRPr="00DD6EBB">
        <w:rPr>
          <w:sz w:val="22"/>
          <w:szCs w:val="22"/>
          <w:lang w:val="en-US"/>
        </w:rPr>
        <w:t>the improv</w:t>
      </w:r>
      <w:r>
        <w:rPr>
          <w:sz w:val="22"/>
          <w:szCs w:val="22"/>
          <w:lang w:val="en-US"/>
        </w:rPr>
        <w:t>ement of PUCCH</w:t>
      </w:r>
      <w:r w:rsidR="009035A4">
        <w:rPr>
          <w:sz w:val="22"/>
          <w:szCs w:val="22"/>
          <w:lang w:val="en-US"/>
        </w:rPr>
        <w:t xml:space="preserve"> short format</w:t>
      </w:r>
      <w:r>
        <w:rPr>
          <w:sz w:val="22"/>
          <w:szCs w:val="22"/>
          <w:lang w:val="en-US"/>
        </w:rPr>
        <w:t xml:space="preserve"> (approximately </w:t>
      </w:r>
      <w:r>
        <w:rPr>
          <w:rFonts w:hint="eastAsia"/>
          <w:sz w:val="22"/>
          <w:szCs w:val="22"/>
          <w:lang w:val="en-US"/>
        </w:rPr>
        <w:t>13</w:t>
      </w:r>
      <w:r>
        <w:rPr>
          <w:sz w:val="22"/>
          <w:szCs w:val="22"/>
          <w:lang w:val="en-US"/>
        </w:rPr>
        <w:t xml:space="preserve"> dB) </w:t>
      </w:r>
      <w:r w:rsidR="009035A4">
        <w:rPr>
          <w:sz w:val="22"/>
          <w:szCs w:val="22"/>
          <w:lang w:val="en-US"/>
        </w:rPr>
        <w:t xml:space="preserve">in addition to PDCCH </w:t>
      </w:r>
      <w:r>
        <w:rPr>
          <w:sz w:val="22"/>
          <w:szCs w:val="22"/>
          <w:lang w:val="en-US"/>
        </w:rPr>
        <w:t>is</w:t>
      </w:r>
      <w:r w:rsidRPr="00DD6EBB">
        <w:rPr>
          <w:sz w:val="22"/>
          <w:szCs w:val="22"/>
          <w:lang w:val="en-US"/>
        </w:rPr>
        <w:t xml:space="preserve"> essential point for the coverage enhancement</w:t>
      </w:r>
      <w:r>
        <w:rPr>
          <w:sz w:val="22"/>
          <w:szCs w:val="22"/>
          <w:lang w:val="en-US"/>
        </w:rPr>
        <w:t xml:space="preserve"> </w:t>
      </w:r>
      <w:r w:rsidR="00152AAA">
        <w:rPr>
          <w:sz w:val="22"/>
          <w:szCs w:val="22"/>
          <w:lang w:val="en-US"/>
        </w:rPr>
        <w:t>for</w:t>
      </w:r>
      <w:r>
        <w:rPr>
          <w:sz w:val="22"/>
          <w:szCs w:val="22"/>
          <w:lang w:val="en-US"/>
        </w:rPr>
        <w:t xml:space="preserve"> VoIP</w:t>
      </w:r>
      <w:r w:rsidR="00152AAA">
        <w:rPr>
          <w:sz w:val="22"/>
          <w:szCs w:val="22"/>
          <w:lang w:val="en-US"/>
        </w:rPr>
        <w:t xml:space="preserve"> scenario</w:t>
      </w:r>
      <w:r w:rsidR="009035A4">
        <w:rPr>
          <w:sz w:val="22"/>
          <w:szCs w:val="22"/>
          <w:lang w:val="en-US"/>
        </w:rPr>
        <w:t>.</w:t>
      </w:r>
    </w:p>
    <w:p w14:paraId="1DFA2336" w14:textId="77777777" w:rsidR="00F32A3B" w:rsidRPr="00AF0711" w:rsidRDefault="00F32A3B" w:rsidP="00F32A3B">
      <w:pPr>
        <w:spacing w:afterLines="50" w:after="120"/>
        <w:jc w:val="center"/>
        <w:rPr>
          <w:rFonts w:eastAsiaTheme="minorEastAsia"/>
          <w:sz w:val="22"/>
          <w:szCs w:val="22"/>
        </w:rPr>
      </w:pPr>
    </w:p>
    <w:p w14:paraId="2025823F" w14:textId="77777777" w:rsidR="00F32A3B" w:rsidRPr="00DD6EBB" w:rsidRDefault="00F32A3B" w:rsidP="00F32A3B">
      <w:pPr>
        <w:spacing w:afterLines="50" w:after="120"/>
        <w:jc w:val="center"/>
        <w:rPr>
          <w:rFonts w:eastAsiaTheme="minorEastAsia"/>
          <w:sz w:val="22"/>
          <w:szCs w:val="22"/>
        </w:rPr>
      </w:pPr>
      <w:r w:rsidRPr="00AF0711">
        <w:rPr>
          <w:rFonts w:eastAsiaTheme="minorEastAsia"/>
          <w:noProof/>
          <w:sz w:val="22"/>
          <w:szCs w:val="22"/>
          <w:lang w:val="en-US"/>
        </w:rPr>
        <w:lastRenderedPageBreak/>
        <w:drawing>
          <wp:inline distT="0" distB="0" distL="0" distR="0" wp14:anchorId="72A67B6E" wp14:editId="77DA222B">
            <wp:extent cx="6332220" cy="2631440"/>
            <wp:effectExtent l="0" t="0" r="0" b="0"/>
            <wp:docPr id="1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2631440"/>
                    </a:xfrm>
                    <a:prstGeom prst="rect">
                      <a:avLst/>
                    </a:prstGeom>
                  </pic:spPr>
                </pic:pic>
              </a:graphicData>
            </a:graphic>
          </wp:inline>
        </w:drawing>
      </w:r>
    </w:p>
    <w:p w14:paraId="5A026421" w14:textId="205E3AC3" w:rsidR="00F32A3B" w:rsidRPr="00DD6EBB" w:rsidRDefault="00F32A3B" w:rsidP="00F32A3B">
      <w:pPr>
        <w:spacing w:afterLines="50" w:after="120"/>
        <w:jc w:val="center"/>
        <w:rPr>
          <w:rFonts w:eastAsiaTheme="minorEastAsia"/>
          <w:sz w:val="22"/>
          <w:szCs w:val="22"/>
        </w:rPr>
      </w:pPr>
      <w:r w:rsidRPr="00DD6EBB">
        <w:rPr>
          <w:rFonts w:eastAsiaTheme="minorEastAsia"/>
          <w:sz w:val="22"/>
          <w:szCs w:val="22"/>
        </w:rPr>
        <w:t xml:space="preserve">Figure </w:t>
      </w:r>
      <w:r>
        <w:rPr>
          <w:rFonts w:eastAsiaTheme="minorEastAsia"/>
          <w:sz w:val="22"/>
          <w:szCs w:val="22"/>
        </w:rPr>
        <w:t>6</w:t>
      </w:r>
      <w:r w:rsidR="009035A4">
        <w:rPr>
          <w:rFonts w:eastAsiaTheme="minorEastAsia"/>
          <w:sz w:val="22"/>
          <w:szCs w:val="22"/>
        </w:rPr>
        <w:t xml:space="preserve">: </w:t>
      </w:r>
      <w:r>
        <w:rPr>
          <w:rFonts w:eastAsiaTheme="minorEastAsia"/>
          <w:sz w:val="22"/>
          <w:szCs w:val="22"/>
        </w:rPr>
        <w:t>MI</w:t>
      </w:r>
      <w:r w:rsidRPr="00DD6EBB">
        <w:rPr>
          <w:rFonts w:eastAsiaTheme="minorEastAsia"/>
          <w:sz w:val="22"/>
          <w:szCs w:val="22"/>
        </w:rPr>
        <w:t xml:space="preserve">L evaluation results for </w:t>
      </w:r>
      <w:r>
        <w:rPr>
          <w:rFonts w:eastAsiaTheme="minorEastAsia"/>
          <w:sz w:val="22"/>
          <w:szCs w:val="22"/>
        </w:rPr>
        <w:t>FR2 (PUCCH short format)</w:t>
      </w:r>
      <w:r w:rsidRPr="00DD6EBB">
        <w:rPr>
          <w:rFonts w:eastAsiaTheme="minorEastAsia"/>
          <w:sz w:val="22"/>
          <w:szCs w:val="22"/>
        </w:rPr>
        <w:t>.</w:t>
      </w:r>
    </w:p>
    <w:p w14:paraId="28C83D80" w14:textId="77777777" w:rsidR="00F32A3B" w:rsidRPr="00DD6EBB" w:rsidRDefault="00F32A3B" w:rsidP="00F32A3B">
      <w:pPr>
        <w:rPr>
          <w:sz w:val="22"/>
          <w:szCs w:val="22"/>
        </w:rPr>
      </w:pPr>
    </w:p>
    <w:p w14:paraId="24EC267A" w14:textId="77777777" w:rsidR="00F32A3B" w:rsidRPr="00AF0711" w:rsidRDefault="00F32A3B" w:rsidP="00F32A3B">
      <w:pPr>
        <w:spacing w:afterLines="50" w:after="120"/>
        <w:rPr>
          <w:rFonts w:eastAsia="游明朝"/>
          <w:b/>
          <w:sz w:val="22"/>
          <w:szCs w:val="22"/>
          <w:lang w:val="en-US"/>
        </w:rPr>
      </w:pPr>
      <w:r w:rsidRPr="00DD6EBB">
        <w:rPr>
          <w:rFonts w:eastAsia="游明朝"/>
          <w:b/>
          <w:sz w:val="22"/>
          <w:szCs w:val="22"/>
          <w:u w:val="single"/>
        </w:rPr>
        <w:t>Observation 1</w:t>
      </w:r>
      <w:r w:rsidRPr="00DD6EBB">
        <w:rPr>
          <w:rFonts w:eastAsia="游明朝"/>
          <w:b/>
          <w:sz w:val="22"/>
          <w:szCs w:val="22"/>
        </w:rPr>
        <w:t xml:space="preserve">: </w:t>
      </w:r>
      <w:r w:rsidRPr="00AF0711">
        <w:rPr>
          <w:rFonts w:eastAsia="游明朝"/>
          <w:b/>
          <w:sz w:val="22"/>
          <w:szCs w:val="22"/>
          <w:lang w:val="en-US"/>
        </w:rPr>
        <w:t>Improvement of PDCCH may be considered for VoIP scenario, and improvement of both PDSCH and PUSCH may be considered for eMBB scenario for FR2 coverage enhancement.</w:t>
      </w:r>
    </w:p>
    <w:p w14:paraId="128CDB08" w14:textId="6624FD62" w:rsidR="00F32A3B" w:rsidRPr="00AF0711" w:rsidRDefault="00F32A3B" w:rsidP="00F32A3B">
      <w:pPr>
        <w:spacing w:afterLines="50" w:after="120"/>
        <w:rPr>
          <w:rFonts w:eastAsia="游明朝"/>
          <w:b/>
          <w:sz w:val="22"/>
          <w:szCs w:val="22"/>
          <w:lang w:val="en-US"/>
        </w:rPr>
      </w:pPr>
      <w:r w:rsidRPr="00DD6EBB">
        <w:rPr>
          <w:rFonts w:eastAsia="游明朝"/>
          <w:b/>
          <w:sz w:val="22"/>
          <w:szCs w:val="22"/>
          <w:u w:val="single"/>
        </w:rPr>
        <w:t xml:space="preserve">Observation </w:t>
      </w:r>
      <w:r>
        <w:rPr>
          <w:rFonts w:eastAsia="游明朝"/>
          <w:b/>
          <w:sz w:val="22"/>
          <w:szCs w:val="22"/>
          <w:u w:val="single"/>
        </w:rPr>
        <w:t>2</w:t>
      </w:r>
      <w:r w:rsidRPr="00DD6EBB">
        <w:rPr>
          <w:rFonts w:eastAsia="游明朝"/>
          <w:b/>
          <w:sz w:val="22"/>
          <w:szCs w:val="22"/>
        </w:rPr>
        <w:t xml:space="preserve">: </w:t>
      </w:r>
      <w:r w:rsidRPr="00AF0711">
        <w:rPr>
          <w:rFonts w:eastAsia="游明朝"/>
          <w:b/>
          <w:sz w:val="22"/>
          <w:szCs w:val="22"/>
          <w:lang w:val="en-US"/>
        </w:rPr>
        <w:t>Improvement of PUCCH short format may be also considered for VoIP scenario for FR2 coverage enhancement.</w:t>
      </w:r>
    </w:p>
    <w:p w14:paraId="40BB8B09" w14:textId="77777777" w:rsidR="00F32A3B" w:rsidRPr="00DD6EBB" w:rsidRDefault="00F32A3B" w:rsidP="00F32A3B">
      <w:pPr>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661BAE3" w14:textId="55A9D4B2"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 xml:space="preserve">the </w:t>
      </w:r>
      <w:r w:rsidR="00B407C3">
        <w:rPr>
          <w:rFonts w:eastAsia="ＭＳ 明朝" w:hint="eastAsia"/>
          <w:sz w:val="22"/>
          <w:szCs w:val="22"/>
          <w:lang w:val="en-US"/>
        </w:rPr>
        <w:t xml:space="preserve">simulation </w:t>
      </w:r>
      <w:r w:rsidR="00B407C3">
        <w:rPr>
          <w:rFonts w:eastAsia="ＭＳ 明朝"/>
          <w:sz w:val="22"/>
          <w:szCs w:val="22"/>
          <w:lang w:val="en-US"/>
        </w:rPr>
        <w:t>assumption</w:t>
      </w:r>
      <w:r w:rsidR="00B407C3">
        <w:rPr>
          <w:rFonts w:eastAsia="ＭＳ 明朝" w:hint="eastAsia"/>
          <w:sz w:val="22"/>
          <w:szCs w:val="22"/>
          <w:lang w:val="en-US"/>
        </w:rPr>
        <w:t xml:space="preserve"> </w:t>
      </w:r>
      <w:r w:rsidR="00B407C3">
        <w:rPr>
          <w:rFonts w:eastAsiaTheme="minorEastAsia" w:hint="eastAsia"/>
          <w:sz w:val="22"/>
          <w:szCs w:val="22"/>
          <w:lang w:val="en-US"/>
        </w:rPr>
        <w:t xml:space="preserve">for baseline coverage performance for both DL and UL based on link-level simulation.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6F518688" w14:textId="77777777" w:rsidR="00B407C3" w:rsidRDefault="00B407C3" w:rsidP="00FE79AE">
      <w:pPr>
        <w:spacing w:afterLines="50" w:after="120"/>
        <w:jc w:val="both"/>
        <w:rPr>
          <w:rFonts w:eastAsia="ＭＳ 明朝"/>
          <w:sz w:val="22"/>
          <w:szCs w:val="22"/>
          <w:lang w:val="en-US"/>
        </w:rPr>
      </w:pPr>
    </w:p>
    <w:p w14:paraId="299E4656" w14:textId="77777777" w:rsidR="000E2016" w:rsidRPr="00B96E8B" w:rsidRDefault="000E2016" w:rsidP="000E2016">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Pr>
          <w:rFonts w:eastAsia="游明朝" w:hint="eastAsia"/>
          <w:b/>
          <w:sz w:val="22"/>
          <w:szCs w:val="22"/>
          <w:lang w:val="en-US"/>
        </w:rPr>
        <w:t>MIL</w:t>
      </w:r>
      <w:r w:rsidRPr="009C7E34">
        <w:rPr>
          <w:rFonts w:eastAsia="游明朝"/>
          <w:b/>
          <w:sz w:val="22"/>
          <w:szCs w:val="22"/>
          <w:lang w:val="en-US"/>
        </w:rPr>
        <w:t xml:space="preserve"> is used for the </w:t>
      </w:r>
      <w:r>
        <w:rPr>
          <w:rFonts w:eastAsia="游明朝" w:hint="eastAsia"/>
          <w:b/>
          <w:sz w:val="22"/>
          <w:szCs w:val="22"/>
          <w:lang w:val="en-US"/>
        </w:rPr>
        <w:t xml:space="preserve">target metric of link </w:t>
      </w:r>
      <w:r>
        <w:rPr>
          <w:rFonts w:eastAsia="游明朝"/>
          <w:b/>
          <w:sz w:val="22"/>
          <w:szCs w:val="22"/>
          <w:lang w:val="en-US"/>
        </w:rPr>
        <w:t>budget</w:t>
      </w:r>
      <w:r>
        <w:rPr>
          <w:rFonts w:eastAsia="游明朝" w:hint="eastAsia"/>
          <w:b/>
          <w:sz w:val="22"/>
          <w:szCs w:val="22"/>
          <w:lang w:val="en-US"/>
        </w:rPr>
        <w:t xml:space="preserve"> for </w:t>
      </w:r>
      <w:r w:rsidRPr="009C7E34">
        <w:rPr>
          <w:rFonts w:eastAsia="游明朝"/>
          <w:b/>
          <w:sz w:val="22"/>
          <w:szCs w:val="22"/>
          <w:lang w:val="en-US"/>
        </w:rPr>
        <w:t>NR cover</w:t>
      </w:r>
      <w:r>
        <w:rPr>
          <w:rFonts w:eastAsia="游明朝"/>
          <w:b/>
          <w:sz w:val="22"/>
          <w:szCs w:val="22"/>
          <w:lang w:val="en-US"/>
        </w:rPr>
        <w:t>age enhancement. The proposed M</w:t>
      </w:r>
      <w:r>
        <w:rPr>
          <w:rFonts w:eastAsia="游明朝" w:hint="eastAsia"/>
          <w:b/>
          <w:sz w:val="22"/>
          <w:szCs w:val="22"/>
          <w:lang w:val="en-US"/>
        </w:rPr>
        <w:t>I</w:t>
      </w:r>
      <w:r w:rsidRPr="009C7E34">
        <w:rPr>
          <w:rFonts w:eastAsia="游明朝"/>
          <w:b/>
          <w:sz w:val="22"/>
          <w:szCs w:val="22"/>
          <w:lang w:val="en-US"/>
        </w:rPr>
        <w:t>L calculation template is given</w:t>
      </w:r>
      <w:r>
        <w:rPr>
          <w:rFonts w:eastAsia="游明朝"/>
          <w:b/>
          <w:sz w:val="22"/>
          <w:szCs w:val="22"/>
          <w:lang w:val="en-US"/>
        </w:rPr>
        <w:t xml:space="preserve"> in</w:t>
      </w:r>
      <w:r w:rsidRPr="009C7E34">
        <w:rPr>
          <w:rFonts w:eastAsia="游明朝"/>
          <w:b/>
          <w:sz w:val="22"/>
          <w:szCs w:val="22"/>
          <w:lang w:val="en-US"/>
        </w:rPr>
        <w:t xml:space="preserve"> </w:t>
      </w:r>
      <w:r>
        <w:rPr>
          <w:rFonts w:eastAsia="游明朝" w:hint="eastAsia"/>
          <w:b/>
          <w:sz w:val="22"/>
          <w:szCs w:val="22"/>
          <w:lang w:val="en-US"/>
        </w:rPr>
        <w:t>T</w:t>
      </w:r>
      <w:r w:rsidRPr="009C7E34">
        <w:rPr>
          <w:rFonts w:eastAsia="游明朝"/>
          <w:b/>
          <w:sz w:val="22"/>
          <w:szCs w:val="22"/>
          <w:lang w:val="en-US"/>
        </w:rPr>
        <w:t>able</w:t>
      </w:r>
      <w:r>
        <w:rPr>
          <w:rFonts w:eastAsia="游明朝"/>
          <w:b/>
          <w:sz w:val="22"/>
          <w:szCs w:val="22"/>
          <w:lang w:val="en-US"/>
        </w:rPr>
        <w:t xml:space="preserve"> 1</w:t>
      </w:r>
      <w:r>
        <w:rPr>
          <w:rFonts w:eastAsia="游明朝" w:hint="eastAsia"/>
          <w:b/>
          <w:sz w:val="22"/>
          <w:szCs w:val="22"/>
          <w:lang w:val="en-US"/>
        </w:rPr>
        <w:t>.</w:t>
      </w:r>
    </w:p>
    <w:p w14:paraId="37FD28C2" w14:textId="77777777" w:rsidR="000E2016" w:rsidRDefault="000E2016" w:rsidP="00CC3F75">
      <w:pPr>
        <w:spacing w:afterLines="50" w:after="120"/>
        <w:jc w:val="both"/>
        <w:rPr>
          <w:rFonts w:eastAsia="游明朝"/>
          <w:b/>
          <w:sz w:val="22"/>
          <w:szCs w:val="22"/>
          <w:u w:val="single"/>
          <w:lang w:val="en-US"/>
        </w:rPr>
      </w:pPr>
    </w:p>
    <w:p w14:paraId="49FFD967" w14:textId="77777777" w:rsidR="000E2016" w:rsidRPr="00B96E8B" w:rsidRDefault="000E2016" w:rsidP="000E2016">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2</w:t>
      </w:r>
      <w:r w:rsidRPr="00044CF8">
        <w:rPr>
          <w:rFonts w:eastAsia="游明朝" w:hint="eastAsia"/>
          <w:b/>
          <w:sz w:val="22"/>
          <w:szCs w:val="22"/>
        </w:rPr>
        <w:t xml:space="preserve">: </w:t>
      </w:r>
      <w:r>
        <w:rPr>
          <w:rFonts w:eastAsia="游明朝" w:hint="eastAsia"/>
          <w:b/>
          <w:sz w:val="22"/>
          <w:szCs w:val="22"/>
          <w:lang w:val="en-US"/>
        </w:rPr>
        <w:t>Relative value</w:t>
      </w:r>
      <w:r w:rsidRPr="009C7E34">
        <w:rPr>
          <w:rFonts w:eastAsia="游明朝"/>
          <w:b/>
          <w:sz w:val="22"/>
          <w:szCs w:val="22"/>
          <w:lang w:val="en-US"/>
        </w:rPr>
        <w:t xml:space="preserve"> is used for the </w:t>
      </w:r>
      <w:r>
        <w:rPr>
          <w:rFonts w:eastAsia="游明朝" w:hint="eastAsia"/>
          <w:b/>
          <w:sz w:val="22"/>
          <w:szCs w:val="22"/>
          <w:lang w:val="en-US"/>
        </w:rPr>
        <w:t xml:space="preserve">target performance definition for </w:t>
      </w:r>
      <w:r w:rsidRPr="009C7E34">
        <w:rPr>
          <w:rFonts w:eastAsia="游明朝"/>
          <w:b/>
          <w:sz w:val="22"/>
          <w:szCs w:val="22"/>
          <w:lang w:val="en-US"/>
        </w:rPr>
        <w:t>NR cover</w:t>
      </w:r>
      <w:r>
        <w:rPr>
          <w:rFonts w:eastAsia="游明朝"/>
          <w:b/>
          <w:sz w:val="22"/>
          <w:szCs w:val="22"/>
          <w:lang w:val="en-US"/>
        </w:rPr>
        <w:t xml:space="preserve">age enhancement. </w:t>
      </w:r>
    </w:p>
    <w:p w14:paraId="06117A50" w14:textId="77777777" w:rsidR="000E2016" w:rsidRPr="000E2016" w:rsidRDefault="000E2016" w:rsidP="00CC3F75">
      <w:pPr>
        <w:spacing w:afterLines="50" w:after="120"/>
        <w:jc w:val="both"/>
        <w:rPr>
          <w:rFonts w:eastAsia="游明朝"/>
          <w:b/>
          <w:sz w:val="22"/>
          <w:szCs w:val="22"/>
          <w:u w:val="single"/>
          <w:lang w:val="en-US"/>
        </w:rPr>
      </w:pPr>
    </w:p>
    <w:p w14:paraId="0CF30883" w14:textId="77777777" w:rsidR="000E2016" w:rsidRDefault="000E2016" w:rsidP="000E2016">
      <w:pPr>
        <w:spacing w:afterLines="50" w:after="120"/>
        <w:jc w:val="both"/>
        <w:rPr>
          <w:rFonts w:eastAsia="游明朝"/>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sidRPr="000E489E">
        <w:rPr>
          <w:rFonts w:eastAsia="游明朝"/>
          <w:b/>
          <w:sz w:val="22"/>
          <w:szCs w:val="22"/>
        </w:rPr>
        <w:t>General parameters listed in table</w:t>
      </w:r>
      <w:r>
        <w:rPr>
          <w:rFonts w:eastAsia="游明朝" w:hint="eastAsia"/>
          <w:b/>
          <w:sz w:val="22"/>
          <w:szCs w:val="22"/>
        </w:rPr>
        <w:t xml:space="preserve"> 2</w:t>
      </w:r>
      <w:r w:rsidRPr="000E489E">
        <w:rPr>
          <w:rFonts w:eastAsia="游明朝"/>
          <w:b/>
          <w:sz w:val="22"/>
          <w:szCs w:val="22"/>
        </w:rPr>
        <w:t xml:space="preserve"> should be </w:t>
      </w:r>
      <w:r>
        <w:rPr>
          <w:rFonts w:eastAsia="游明朝" w:hint="eastAsia"/>
          <w:b/>
          <w:sz w:val="22"/>
          <w:szCs w:val="22"/>
        </w:rPr>
        <w:t>defined</w:t>
      </w:r>
      <w:r w:rsidRPr="000E489E">
        <w:rPr>
          <w:rFonts w:eastAsia="游明朝"/>
          <w:b/>
          <w:sz w:val="22"/>
          <w:szCs w:val="22"/>
        </w:rPr>
        <w:t xml:space="preserve"> for </w:t>
      </w:r>
      <w:r>
        <w:rPr>
          <w:rFonts w:eastAsia="游明朝" w:hint="eastAsia"/>
          <w:b/>
          <w:sz w:val="22"/>
          <w:szCs w:val="22"/>
        </w:rPr>
        <w:t>link budget</w:t>
      </w:r>
      <w:r w:rsidRPr="000E489E">
        <w:rPr>
          <w:rFonts w:eastAsia="游明朝"/>
          <w:b/>
          <w:sz w:val="22"/>
          <w:szCs w:val="22"/>
        </w:rPr>
        <w:t xml:space="preserve"> evaluation. Our proposed values are also listed in the table.</w:t>
      </w:r>
    </w:p>
    <w:p w14:paraId="678E0EC0" w14:textId="0A59BB46" w:rsidR="000E2016" w:rsidRDefault="000E2016" w:rsidP="00520646">
      <w:pPr>
        <w:spacing w:afterLines="50" w:after="120"/>
        <w:rPr>
          <w:rFonts w:eastAsia="游明朝"/>
          <w:b/>
          <w:sz w:val="22"/>
          <w:szCs w:val="22"/>
          <w:u w:val="single"/>
        </w:rPr>
      </w:pPr>
    </w:p>
    <w:p w14:paraId="1691C288" w14:textId="77777777" w:rsidR="00B741AA" w:rsidRPr="00B741AA" w:rsidRDefault="00B741AA" w:rsidP="00B741AA">
      <w:pPr>
        <w:spacing w:afterLines="50" w:after="120"/>
        <w:jc w:val="both"/>
        <w:rPr>
          <w:rFonts w:eastAsia="游明朝"/>
          <w:b/>
          <w:sz w:val="22"/>
          <w:szCs w:val="22"/>
          <w:lang w:val="en-US"/>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sidRPr="00B741AA">
        <w:rPr>
          <w:rFonts w:eastAsia="游明朝"/>
          <w:b/>
          <w:sz w:val="22"/>
          <w:szCs w:val="22"/>
          <w:lang w:val="en-US"/>
        </w:rPr>
        <w:t xml:space="preserve">PUCCH short format should be considered </w:t>
      </w:r>
      <w:r>
        <w:rPr>
          <w:rFonts w:eastAsia="游明朝"/>
          <w:b/>
          <w:sz w:val="22"/>
          <w:szCs w:val="22"/>
          <w:lang w:val="en-US"/>
        </w:rPr>
        <w:t xml:space="preserve">for baseline coverage performance </w:t>
      </w:r>
      <w:r w:rsidRPr="00B741AA">
        <w:rPr>
          <w:rFonts w:eastAsia="游明朝"/>
          <w:b/>
          <w:sz w:val="22"/>
          <w:szCs w:val="22"/>
          <w:lang w:val="en-US"/>
        </w:rPr>
        <w:t>for FR2 with considering practical NW operation of using large number of BS antenna beams</w:t>
      </w:r>
      <w:r w:rsidRPr="000E489E">
        <w:rPr>
          <w:rFonts w:eastAsia="游明朝"/>
          <w:b/>
          <w:sz w:val="22"/>
          <w:szCs w:val="22"/>
        </w:rPr>
        <w:t>.</w:t>
      </w:r>
    </w:p>
    <w:p w14:paraId="113D0772" w14:textId="77777777" w:rsidR="00B741AA" w:rsidRDefault="00B741AA" w:rsidP="00520646">
      <w:pPr>
        <w:spacing w:afterLines="50" w:after="120"/>
        <w:rPr>
          <w:rFonts w:eastAsia="游明朝"/>
          <w:b/>
          <w:sz w:val="22"/>
          <w:szCs w:val="22"/>
          <w:u w:val="single"/>
        </w:rPr>
      </w:pPr>
    </w:p>
    <w:p w14:paraId="450A39A4" w14:textId="77777777" w:rsidR="009035A4" w:rsidRPr="00AF0711" w:rsidRDefault="009035A4" w:rsidP="009035A4">
      <w:pPr>
        <w:spacing w:afterLines="50" w:after="120"/>
        <w:rPr>
          <w:rFonts w:eastAsia="游明朝"/>
          <w:b/>
          <w:sz w:val="22"/>
          <w:szCs w:val="22"/>
          <w:lang w:val="en-US"/>
        </w:rPr>
      </w:pPr>
      <w:r w:rsidRPr="00DD6EBB">
        <w:rPr>
          <w:rFonts w:eastAsia="游明朝"/>
          <w:b/>
          <w:sz w:val="22"/>
          <w:szCs w:val="22"/>
          <w:u w:val="single"/>
        </w:rPr>
        <w:t>Observation 1</w:t>
      </w:r>
      <w:r w:rsidRPr="00DD6EBB">
        <w:rPr>
          <w:rFonts w:eastAsia="游明朝"/>
          <w:b/>
          <w:sz w:val="22"/>
          <w:szCs w:val="22"/>
        </w:rPr>
        <w:t xml:space="preserve">: </w:t>
      </w:r>
      <w:r w:rsidRPr="00AF0711">
        <w:rPr>
          <w:rFonts w:eastAsia="游明朝"/>
          <w:b/>
          <w:sz w:val="22"/>
          <w:szCs w:val="22"/>
          <w:lang w:val="en-US"/>
        </w:rPr>
        <w:t>Improvement of PDCCH may be considered for VoIP scenario, and improvement of both PDSCH and PUSCH may be considered for eMBB scenario for FR2 coverage enhancement.</w:t>
      </w:r>
    </w:p>
    <w:p w14:paraId="01C904D9" w14:textId="77777777" w:rsidR="009035A4" w:rsidRDefault="009035A4" w:rsidP="009035A4">
      <w:pPr>
        <w:spacing w:afterLines="50" w:after="120"/>
        <w:rPr>
          <w:rFonts w:eastAsia="游明朝"/>
          <w:b/>
          <w:sz w:val="22"/>
          <w:szCs w:val="22"/>
          <w:u w:val="single"/>
        </w:rPr>
      </w:pPr>
    </w:p>
    <w:p w14:paraId="34521322" w14:textId="29AD8B62" w:rsidR="009035A4" w:rsidRPr="00AF0711" w:rsidRDefault="009035A4" w:rsidP="009035A4">
      <w:pPr>
        <w:spacing w:afterLines="50" w:after="120"/>
        <w:rPr>
          <w:rFonts w:eastAsia="游明朝"/>
          <w:b/>
          <w:sz w:val="22"/>
          <w:szCs w:val="22"/>
          <w:lang w:val="en-US"/>
        </w:rPr>
      </w:pPr>
      <w:r w:rsidRPr="00DD6EBB">
        <w:rPr>
          <w:rFonts w:eastAsia="游明朝"/>
          <w:b/>
          <w:sz w:val="22"/>
          <w:szCs w:val="22"/>
          <w:u w:val="single"/>
        </w:rPr>
        <w:t xml:space="preserve">Observation </w:t>
      </w:r>
      <w:r>
        <w:rPr>
          <w:rFonts w:eastAsia="游明朝"/>
          <w:b/>
          <w:sz w:val="22"/>
          <w:szCs w:val="22"/>
          <w:u w:val="single"/>
        </w:rPr>
        <w:t>2</w:t>
      </w:r>
      <w:r w:rsidRPr="00DD6EBB">
        <w:rPr>
          <w:rFonts w:eastAsia="游明朝"/>
          <w:b/>
          <w:sz w:val="22"/>
          <w:szCs w:val="22"/>
        </w:rPr>
        <w:t xml:space="preserve">: </w:t>
      </w:r>
      <w:r w:rsidRPr="00AF0711">
        <w:rPr>
          <w:rFonts w:eastAsia="游明朝"/>
          <w:b/>
          <w:sz w:val="22"/>
          <w:szCs w:val="22"/>
          <w:lang w:val="en-US"/>
        </w:rPr>
        <w:t>Improvement of PUCCH short format may be also considered for VoIP scenario for FR2 coverage enhancement.</w:t>
      </w:r>
    </w:p>
    <w:p w14:paraId="738D83E1" w14:textId="77777777" w:rsidR="00520646" w:rsidRPr="009035A4" w:rsidRDefault="00520646"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0AF3E121" w14:textId="04F00C98" w:rsidR="005E66C9" w:rsidRDefault="005E66C9" w:rsidP="005E66C9">
      <w:pPr>
        <w:pStyle w:val="aff6"/>
        <w:numPr>
          <w:ilvl w:val="0"/>
          <w:numId w:val="4"/>
        </w:numPr>
        <w:spacing w:afterLines="50" w:after="120"/>
        <w:ind w:leftChars="0"/>
        <w:jc w:val="both"/>
        <w:rPr>
          <w:sz w:val="22"/>
          <w:szCs w:val="22"/>
        </w:rPr>
      </w:pPr>
      <w:r w:rsidRPr="005E66C9">
        <w:rPr>
          <w:sz w:val="22"/>
          <w:szCs w:val="22"/>
        </w:rPr>
        <w:t>3GPP, RP-193240, China Telecom, “New SID on NR coverage enhancement</w:t>
      </w:r>
      <w:r>
        <w:rPr>
          <w:sz w:val="22"/>
          <w:szCs w:val="22"/>
        </w:rPr>
        <w:t>,” Dec. 201</w:t>
      </w:r>
      <w:r>
        <w:rPr>
          <w:rFonts w:hint="eastAsia"/>
          <w:sz w:val="22"/>
          <w:szCs w:val="22"/>
        </w:rPr>
        <w:t>9</w:t>
      </w:r>
      <w:r w:rsidRPr="005E66C9">
        <w:rPr>
          <w:sz w:val="22"/>
          <w:szCs w:val="22"/>
        </w:rPr>
        <w:t>.</w:t>
      </w:r>
    </w:p>
    <w:p w14:paraId="32D85999" w14:textId="4441D297" w:rsidR="00520646" w:rsidRPr="00B741AA" w:rsidRDefault="004C6C32" w:rsidP="004C6C32">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101e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Jul</w:t>
      </w:r>
      <w:r>
        <w:rPr>
          <w:rFonts w:eastAsia="ＭＳ 明朝"/>
          <w:sz w:val="22"/>
        </w:rPr>
        <w:t>. 20</w:t>
      </w:r>
      <w:r>
        <w:rPr>
          <w:rFonts w:eastAsia="ＭＳ 明朝" w:hint="eastAsia"/>
          <w:sz w:val="22"/>
        </w:rPr>
        <w:t>20</w:t>
      </w:r>
      <w:r>
        <w:rPr>
          <w:rFonts w:eastAsia="ＭＳ 明朝"/>
          <w:sz w:val="22"/>
        </w:rPr>
        <w:t>.</w:t>
      </w:r>
    </w:p>
    <w:p w14:paraId="2C38D27C" w14:textId="3502380A" w:rsidR="00B741AA" w:rsidRPr="00B741AA" w:rsidRDefault="00B741AA" w:rsidP="00B741AA">
      <w:pPr>
        <w:pStyle w:val="aff6"/>
        <w:numPr>
          <w:ilvl w:val="0"/>
          <w:numId w:val="4"/>
        </w:numPr>
        <w:spacing w:afterLines="50" w:after="120"/>
        <w:ind w:leftChars="0"/>
        <w:jc w:val="both"/>
        <w:rPr>
          <w:sz w:val="22"/>
          <w:szCs w:val="22"/>
        </w:rPr>
      </w:pPr>
      <w:r>
        <w:rPr>
          <w:rFonts w:hint="eastAsia"/>
          <w:sz w:val="22"/>
          <w:szCs w:val="22"/>
        </w:rPr>
        <w:t xml:space="preserve">ITU-R, </w:t>
      </w:r>
      <w:r>
        <w:rPr>
          <w:sz w:val="22"/>
          <w:szCs w:val="22"/>
        </w:rPr>
        <w:t>TG5.1 Contribution</w:t>
      </w:r>
      <w:r w:rsidRPr="000632CB">
        <w:rPr>
          <w:sz w:val="22"/>
          <w:szCs w:val="22"/>
        </w:rPr>
        <w:t xml:space="preserve"> 36</w:t>
      </w:r>
      <w:r>
        <w:rPr>
          <w:rFonts w:hint="eastAsia"/>
          <w:sz w:val="22"/>
          <w:szCs w:val="22"/>
        </w:rPr>
        <w:t xml:space="preserve">, </w:t>
      </w:r>
      <w:r>
        <w:rPr>
          <w:sz w:val="22"/>
          <w:szCs w:val="22"/>
        </w:rPr>
        <w:t>“</w:t>
      </w:r>
      <w:r w:rsidRPr="000632CB">
        <w:rPr>
          <w:sz w:val="22"/>
          <w:szCs w:val="22"/>
        </w:rPr>
        <w:t>Liaison statement to Task Group 5/1 - Spectrum needs and characteristics for the terrestrial component of IMT in the frequency range between 24.25 GHz and 86 GHz</w:t>
      </w:r>
      <w:r>
        <w:rPr>
          <w:rFonts w:hint="eastAsia"/>
          <w:sz w:val="22"/>
          <w:szCs w:val="22"/>
        </w:rPr>
        <w:t>,</w:t>
      </w:r>
      <w:r>
        <w:rPr>
          <w:sz w:val="22"/>
          <w:szCs w:val="22"/>
        </w:rPr>
        <w:t>”</w:t>
      </w:r>
      <w:r>
        <w:rPr>
          <w:rFonts w:hint="eastAsia"/>
          <w:sz w:val="22"/>
          <w:szCs w:val="22"/>
        </w:rPr>
        <w:t xml:space="preserve"> Feb. 2017.</w:t>
      </w:r>
    </w:p>
    <w:p w14:paraId="5043DAA8" w14:textId="1BC15CAD" w:rsidR="004C6C32" w:rsidRDefault="00086751" w:rsidP="004C6C32">
      <w:pPr>
        <w:pStyle w:val="aff6"/>
        <w:numPr>
          <w:ilvl w:val="0"/>
          <w:numId w:val="4"/>
        </w:numPr>
        <w:spacing w:afterLines="50" w:after="120"/>
        <w:ind w:leftChars="0"/>
        <w:jc w:val="both"/>
        <w:rPr>
          <w:sz w:val="22"/>
          <w:szCs w:val="22"/>
        </w:rPr>
      </w:pPr>
      <w:r w:rsidRPr="005E66C9">
        <w:rPr>
          <w:sz w:val="22"/>
          <w:szCs w:val="22"/>
        </w:rPr>
        <w:t>3GPP, RP-19</w:t>
      </w:r>
      <w:r w:rsidR="00041FC8">
        <w:rPr>
          <w:rFonts w:hint="eastAsia"/>
          <w:sz w:val="22"/>
          <w:szCs w:val="22"/>
        </w:rPr>
        <w:t>1531</w:t>
      </w:r>
      <w:r w:rsidRPr="005E66C9">
        <w:rPr>
          <w:sz w:val="22"/>
          <w:szCs w:val="22"/>
        </w:rPr>
        <w:t xml:space="preserve">, </w:t>
      </w:r>
      <w:r w:rsidR="00133368" w:rsidRPr="00133368">
        <w:rPr>
          <w:sz w:val="22"/>
          <w:szCs w:val="22"/>
        </w:rPr>
        <w:t>Huawei, Ericsson, Telecom Italia, CATT, VIVO, ZTE</w:t>
      </w:r>
      <w:r w:rsidRPr="005E66C9">
        <w:rPr>
          <w:sz w:val="22"/>
          <w:szCs w:val="22"/>
        </w:rPr>
        <w:t>, “</w:t>
      </w:r>
      <w:r w:rsidR="00133368" w:rsidRPr="00133368">
        <w:rPr>
          <w:sz w:val="22"/>
          <w:szCs w:val="22"/>
        </w:rPr>
        <w:t>IMT-2020 Link budget template towards final submission to ITU-R (submission 2)</w:t>
      </w:r>
      <w:r>
        <w:rPr>
          <w:sz w:val="22"/>
          <w:szCs w:val="22"/>
        </w:rPr>
        <w:t xml:space="preserve">,” </w:t>
      </w:r>
      <w:r w:rsidR="00133368">
        <w:rPr>
          <w:rFonts w:hint="eastAsia"/>
          <w:sz w:val="22"/>
          <w:szCs w:val="22"/>
        </w:rPr>
        <w:t>Jun</w:t>
      </w:r>
      <w:r>
        <w:rPr>
          <w:sz w:val="22"/>
          <w:szCs w:val="22"/>
        </w:rPr>
        <w:t>. 201</w:t>
      </w:r>
      <w:r>
        <w:rPr>
          <w:rFonts w:hint="eastAsia"/>
          <w:sz w:val="22"/>
          <w:szCs w:val="22"/>
        </w:rPr>
        <w:t>9</w:t>
      </w:r>
      <w:r w:rsidRPr="005E66C9">
        <w:rPr>
          <w:sz w:val="22"/>
          <w:szCs w:val="22"/>
        </w:rPr>
        <w:t>.</w:t>
      </w:r>
    </w:p>
    <w:p w14:paraId="77121313" w14:textId="115ED11F" w:rsidR="004C6C32" w:rsidRPr="004C6C32" w:rsidRDefault="004C6C32" w:rsidP="004C6C32">
      <w:pPr>
        <w:pStyle w:val="aff6"/>
        <w:numPr>
          <w:ilvl w:val="0"/>
          <w:numId w:val="4"/>
        </w:numPr>
        <w:spacing w:afterLines="50" w:after="120"/>
        <w:ind w:leftChars="0"/>
        <w:jc w:val="both"/>
        <w:rPr>
          <w:sz w:val="22"/>
          <w:szCs w:val="22"/>
        </w:rPr>
      </w:pPr>
      <w:r>
        <w:rPr>
          <w:rFonts w:eastAsia="ＭＳ 明朝" w:hint="eastAsia"/>
          <w:sz w:val="22"/>
        </w:rPr>
        <w:t>3</w:t>
      </w:r>
      <w:r>
        <w:rPr>
          <w:rFonts w:eastAsia="ＭＳ 明朝"/>
          <w:sz w:val="22"/>
        </w:rPr>
        <w:t>GPP, T</w:t>
      </w:r>
      <w:r>
        <w:rPr>
          <w:rFonts w:eastAsia="ＭＳ 明朝" w:hint="eastAsia"/>
          <w:sz w:val="22"/>
        </w:rPr>
        <w:t>R</w:t>
      </w:r>
      <w:r>
        <w:rPr>
          <w:rFonts w:eastAsia="ＭＳ 明朝"/>
          <w:sz w:val="22"/>
        </w:rPr>
        <w:t>3</w:t>
      </w:r>
      <w:r>
        <w:rPr>
          <w:rFonts w:eastAsia="ＭＳ 明朝" w:hint="eastAsia"/>
          <w:sz w:val="22"/>
        </w:rPr>
        <w:t>6</w:t>
      </w:r>
      <w:r>
        <w:rPr>
          <w:rFonts w:eastAsia="ＭＳ 明朝"/>
          <w:sz w:val="22"/>
        </w:rPr>
        <w:t>.</w:t>
      </w:r>
      <w:r>
        <w:rPr>
          <w:rFonts w:eastAsia="ＭＳ 明朝" w:hint="eastAsia"/>
          <w:sz w:val="22"/>
        </w:rPr>
        <w:t>824</w:t>
      </w:r>
      <w:r>
        <w:rPr>
          <w:rFonts w:eastAsia="ＭＳ 明朝"/>
          <w:sz w:val="22"/>
        </w:rPr>
        <w:t xml:space="preserve"> v1</w:t>
      </w:r>
      <w:r>
        <w:rPr>
          <w:rFonts w:eastAsia="ＭＳ 明朝" w:hint="eastAsia"/>
          <w:sz w:val="22"/>
        </w:rPr>
        <w:t>1</w:t>
      </w:r>
      <w:r>
        <w:rPr>
          <w:rFonts w:eastAsia="ＭＳ 明朝"/>
          <w:sz w:val="22"/>
        </w:rPr>
        <w:t>.</w:t>
      </w:r>
      <w:r>
        <w:rPr>
          <w:rFonts w:eastAsia="ＭＳ 明朝" w:hint="eastAsia"/>
          <w:sz w:val="22"/>
        </w:rPr>
        <w:t>0</w:t>
      </w:r>
      <w:r>
        <w:rPr>
          <w:rFonts w:eastAsia="ＭＳ 明朝"/>
          <w:sz w:val="22"/>
        </w:rPr>
        <w:t xml:space="preserve">.0, </w:t>
      </w:r>
      <w:r>
        <w:rPr>
          <w:rFonts w:eastAsia="ＭＳ 明朝" w:hint="eastAsia"/>
          <w:sz w:val="22"/>
        </w:rPr>
        <w:t>Jun</w:t>
      </w:r>
      <w:r>
        <w:rPr>
          <w:rFonts w:eastAsia="ＭＳ 明朝"/>
          <w:sz w:val="22"/>
        </w:rPr>
        <w:t>. 201</w:t>
      </w:r>
      <w:r>
        <w:rPr>
          <w:rFonts w:eastAsia="ＭＳ 明朝" w:hint="eastAsia"/>
          <w:sz w:val="22"/>
        </w:rPr>
        <w:t>2</w:t>
      </w:r>
      <w:r>
        <w:rPr>
          <w:rFonts w:eastAsia="ＭＳ 明朝"/>
          <w:sz w:val="22"/>
        </w:rPr>
        <w:t>.</w:t>
      </w:r>
    </w:p>
    <w:sectPr w:rsidR="004C6C32" w:rsidRPr="004C6C32">
      <w:footerReference w:type="default" r:id="rId15"/>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38F" w16cex:dateUtc="2020-05-14T00:53:00Z"/>
  <w16cex:commentExtensible w16cex:durableId="226793AB" w16cex:dateUtc="2020-05-14T00:53:00Z"/>
  <w16cex:commentExtensible w16cex:durableId="226796FE" w16cex:dateUtc="2020-05-14T01:07:00Z"/>
  <w16cex:commentExtensible w16cex:durableId="226797E7" w16cex:dateUtc="2020-05-14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75DA5B" w16cid:durableId="2267938F"/>
  <w16cid:commentId w16cid:paraId="785C70DB" w16cid:durableId="226793AB"/>
  <w16cid:commentId w16cid:paraId="500B4725" w16cid:durableId="226796FE"/>
  <w16cid:commentId w16cid:paraId="240D0915" w16cid:durableId="226797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F54E1" w14:textId="77777777" w:rsidR="00E73751" w:rsidRDefault="00E73751">
      <w:r>
        <w:separator/>
      </w:r>
    </w:p>
  </w:endnote>
  <w:endnote w:type="continuationSeparator" w:id="0">
    <w:p w14:paraId="12DBC8E7" w14:textId="77777777" w:rsidR="00E73751" w:rsidRDefault="00E73751">
      <w:r>
        <w:continuationSeparator/>
      </w:r>
    </w:p>
  </w:endnote>
  <w:endnote w:type="continuationNotice" w:id="1">
    <w:p w14:paraId="4D0E4C65" w14:textId="77777777" w:rsidR="00E73751" w:rsidRDefault="00E73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CE09D06" w:rsidR="00B70A6A" w:rsidRPr="00000924" w:rsidRDefault="00B70A6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725AF">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725AF">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D5049" w14:textId="77777777" w:rsidR="00E73751" w:rsidRDefault="00E73751">
      <w:r>
        <w:separator/>
      </w:r>
    </w:p>
  </w:footnote>
  <w:footnote w:type="continuationSeparator" w:id="0">
    <w:p w14:paraId="0351770E" w14:textId="77777777" w:rsidR="00E73751" w:rsidRDefault="00E73751">
      <w:r>
        <w:continuationSeparator/>
      </w:r>
    </w:p>
  </w:footnote>
  <w:footnote w:type="continuationNotice" w:id="1">
    <w:p w14:paraId="2C1D1FA9" w14:textId="77777777" w:rsidR="00E73751" w:rsidRDefault="00E7375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0"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3040C8"/>
    <w:multiLevelType w:val="hybridMultilevel"/>
    <w:tmpl w:val="51A6DD0E"/>
    <w:lvl w:ilvl="0" w:tplc="8A2C288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1"/>
  </w:num>
  <w:num w:numId="3">
    <w:abstractNumId w:val="12"/>
  </w:num>
  <w:num w:numId="4">
    <w:abstractNumId w:val="8"/>
  </w:num>
  <w:num w:numId="5">
    <w:abstractNumId w:val="41"/>
  </w:num>
  <w:num w:numId="6">
    <w:abstractNumId w:val="27"/>
  </w:num>
  <w:num w:numId="7">
    <w:abstractNumId w:val="4"/>
  </w:num>
  <w:num w:numId="8">
    <w:abstractNumId w:val="17"/>
  </w:num>
  <w:num w:numId="9">
    <w:abstractNumId w:val="32"/>
  </w:num>
  <w:num w:numId="10">
    <w:abstractNumId w:val="19"/>
  </w:num>
  <w:num w:numId="11">
    <w:abstractNumId w:val="33"/>
  </w:num>
  <w:num w:numId="12">
    <w:abstractNumId w:val="29"/>
  </w:num>
  <w:num w:numId="13">
    <w:abstractNumId w:val="0"/>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21"/>
  </w:num>
  <w:num w:numId="17">
    <w:abstractNumId w:val="40"/>
  </w:num>
  <w:num w:numId="18">
    <w:abstractNumId w:val="14"/>
    <w:lvlOverride w:ilvl="0">
      <w:startOverride w:val="1"/>
    </w:lvlOverride>
  </w:num>
  <w:num w:numId="19">
    <w:abstractNumId w:val="28"/>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num>
  <w:num w:numId="23">
    <w:abstractNumId w:val="3"/>
  </w:num>
  <w:num w:numId="24">
    <w:abstractNumId w:val="37"/>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num>
  <w:num w:numId="27">
    <w:abstractNumId w:val="16"/>
    <w:lvlOverride w:ilvl="0">
      <w:startOverride w:val="1"/>
    </w:lvlOverride>
    <w:lvlOverride w:ilvl="1"/>
    <w:lvlOverride w:ilvl="2"/>
    <w:lvlOverride w:ilvl="3"/>
    <w:lvlOverride w:ilvl="4"/>
    <w:lvlOverride w:ilvl="5"/>
    <w:lvlOverride w:ilvl="6"/>
    <w:lvlOverride w:ilvl="7"/>
    <w:lvlOverride w:ilvl="8"/>
  </w:num>
  <w:num w:numId="28">
    <w:abstractNumId w:val="11"/>
  </w:num>
  <w:num w:numId="29">
    <w:abstractNumId w:val="13"/>
  </w:num>
  <w:num w:numId="30">
    <w:abstractNumId w:val="9"/>
  </w:num>
  <w:num w:numId="31">
    <w:abstractNumId w:val="36"/>
  </w:num>
  <w:num w:numId="32">
    <w:abstractNumId w:val="5"/>
  </w:num>
  <w:num w:numId="33">
    <w:abstractNumId w:val="26"/>
  </w:num>
  <w:num w:numId="34">
    <w:abstractNumId w:val="30"/>
  </w:num>
  <w:num w:numId="35">
    <w:abstractNumId w:val="23"/>
  </w:num>
  <w:num w:numId="36">
    <w:abstractNumId w:val="7"/>
  </w:num>
  <w:num w:numId="37">
    <w:abstractNumId w:val="39"/>
  </w:num>
  <w:num w:numId="38">
    <w:abstractNumId w:val="6"/>
  </w:num>
  <w:num w:numId="39">
    <w:abstractNumId w:val="22"/>
  </w:num>
  <w:num w:numId="40">
    <w:abstractNumId w:val="34"/>
  </w:num>
  <w:num w:numId="41">
    <w:abstractNumId w:val="35"/>
  </w:num>
  <w:num w:numId="42">
    <w:abstractNumId w:val="15"/>
  </w:num>
  <w:num w:numId="43">
    <w:abstractNumId w:val="3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486"/>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9DF"/>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77"/>
    <w:rsid w:val="000644A1"/>
    <w:rsid w:val="00065E11"/>
    <w:rsid w:val="0006602B"/>
    <w:rsid w:val="00066068"/>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943"/>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1A"/>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16"/>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52C"/>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94D"/>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B2"/>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8AB"/>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AAA"/>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35"/>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07E"/>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51"/>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BFA"/>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330"/>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A34"/>
    <w:rsid w:val="002B5CEE"/>
    <w:rsid w:val="002B5F72"/>
    <w:rsid w:val="002B661D"/>
    <w:rsid w:val="002B6A51"/>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849"/>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A82"/>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612"/>
    <w:rsid w:val="003D78E9"/>
    <w:rsid w:val="003D7B58"/>
    <w:rsid w:val="003D7E76"/>
    <w:rsid w:val="003E07EC"/>
    <w:rsid w:val="003E090F"/>
    <w:rsid w:val="003E0D77"/>
    <w:rsid w:val="003E1373"/>
    <w:rsid w:val="003E13DF"/>
    <w:rsid w:val="003E1688"/>
    <w:rsid w:val="003E172C"/>
    <w:rsid w:val="003E17F1"/>
    <w:rsid w:val="003E1887"/>
    <w:rsid w:val="003E1A9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4DC4"/>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5E0"/>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FC"/>
    <w:rsid w:val="004A187D"/>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0D6"/>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C32"/>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0A65"/>
    <w:rsid w:val="005D1597"/>
    <w:rsid w:val="005D1638"/>
    <w:rsid w:val="005D17A3"/>
    <w:rsid w:val="005D18C0"/>
    <w:rsid w:val="005D1D42"/>
    <w:rsid w:val="005D1EE5"/>
    <w:rsid w:val="005D2283"/>
    <w:rsid w:val="005D271D"/>
    <w:rsid w:val="005D279C"/>
    <w:rsid w:val="005D2AD6"/>
    <w:rsid w:val="005D2EE2"/>
    <w:rsid w:val="005D30A8"/>
    <w:rsid w:val="005D318D"/>
    <w:rsid w:val="005D352F"/>
    <w:rsid w:val="005D3AF3"/>
    <w:rsid w:val="005D3E43"/>
    <w:rsid w:val="005D40C9"/>
    <w:rsid w:val="005D4B5D"/>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ECC"/>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36AD"/>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2EF9"/>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2C6"/>
    <w:rsid w:val="0077278F"/>
    <w:rsid w:val="00772963"/>
    <w:rsid w:val="00772A16"/>
    <w:rsid w:val="00772ADF"/>
    <w:rsid w:val="00772FFD"/>
    <w:rsid w:val="00773053"/>
    <w:rsid w:val="007730D8"/>
    <w:rsid w:val="00773366"/>
    <w:rsid w:val="00773385"/>
    <w:rsid w:val="007735EB"/>
    <w:rsid w:val="007736F6"/>
    <w:rsid w:val="0077377F"/>
    <w:rsid w:val="007738B5"/>
    <w:rsid w:val="007743DE"/>
    <w:rsid w:val="007748CB"/>
    <w:rsid w:val="007748E4"/>
    <w:rsid w:val="00774AB4"/>
    <w:rsid w:val="007752F6"/>
    <w:rsid w:val="007755C6"/>
    <w:rsid w:val="0077571C"/>
    <w:rsid w:val="00775838"/>
    <w:rsid w:val="00775BCE"/>
    <w:rsid w:val="0077659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046"/>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C8B"/>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1D4"/>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5A4"/>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531"/>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1DFA"/>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3B"/>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BB3"/>
    <w:rsid w:val="009E3DC7"/>
    <w:rsid w:val="009E3E02"/>
    <w:rsid w:val="009E3EAB"/>
    <w:rsid w:val="009E4011"/>
    <w:rsid w:val="009E4586"/>
    <w:rsid w:val="009E4634"/>
    <w:rsid w:val="009E4772"/>
    <w:rsid w:val="009E4815"/>
    <w:rsid w:val="009E4859"/>
    <w:rsid w:val="009E49BE"/>
    <w:rsid w:val="009E4EDB"/>
    <w:rsid w:val="009E5386"/>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1EA2"/>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5A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FC"/>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C61"/>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CCB"/>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A6A"/>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1A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AA2"/>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6E8B"/>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1"/>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CA2"/>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20B"/>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5F7C"/>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0F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9F"/>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91"/>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751"/>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6EBB"/>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1"/>
    <w:rsid w:val="00E04827"/>
    <w:rsid w:val="00E0497A"/>
    <w:rsid w:val="00E04EC4"/>
    <w:rsid w:val="00E04F3B"/>
    <w:rsid w:val="00E0504D"/>
    <w:rsid w:val="00E0579D"/>
    <w:rsid w:val="00E05D7E"/>
    <w:rsid w:val="00E05E88"/>
    <w:rsid w:val="00E05F2A"/>
    <w:rsid w:val="00E060CB"/>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525"/>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751"/>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FB"/>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311"/>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647"/>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A3B"/>
    <w:rsid w:val="00F32B3C"/>
    <w:rsid w:val="00F32B3F"/>
    <w:rsid w:val="00F32BA2"/>
    <w:rsid w:val="00F32BFB"/>
    <w:rsid w:val="00F32D32"/>
    <w:rsid w:val="00F33707"/>
    <w:rsid w:val="00F3391C"/>
    <w:rsid w:val="00F33A35"/>
    <w:rsid w:val="00F33A5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213"/>
    <w:rsid w:val="00FC15DD"/>
    <w:rsid w:val="00FC16CE"/>
    <w:rsid w:val="00FC1769"/>
    <w:rsid w:val="00FC17D4"/>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10"/>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39E"/>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34189075-3DD6-4C5B-82E8-468F1BA3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paragraph" w:customStyle="1" w:styleId="3GPPAgreements">
    <w:name w:val="3GPP Agreements"/>
    <w:basedOn w:val="a1"/>
    <w:link w:val="3GPPAgreementsChar"/>
    <w:qFormat/>
    <w:rsid w:val="00B741AA"/>
    <w:pPr>
      <w:numPr>
        <w:numId w:val="42"/>
      </w:numPr>
      <w:overflowPunct w:val="0"/>
      <w:autoSpaceDE w:val="0"/>
      <w:autoSpaceDN w:val="0"/>
      <w:adjustRightInd w:val="0"/>
      <w:spacing w:before="60" w:after="60" w:line="259" w:lineRule="auto"/>
      <w:jc w:val="both"/>
      <w:textAlignment w:val="baseline"/>
    </w:pPr>
    <w:rPr>
      <w:rFonts w:eastAsia="SimSun"/>
      <w:sz w:val="22"/>
      <w:lang w:val="en-US" w:eastAsia="zh-CN"/>
    </w:rPr>
  </w:style>
  <w:style w:type="character" w:customStyle="1" w:styleId="3GPPAgreementsChar">
    <w:name w:val="3GPP Agreements Char"/>
    <w:link w:val="3GPPAgreements"/>
    <w:qFormat/>
    <w:rsid w:val="00B741AA"/>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085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07405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9575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27959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file:///C:\Windows\00_files\AKGBSVHY1_20180829\3GPP\RAN1\RAN1_102(E)_202008\Docs\R1-2005005.zip"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1968</Words>
  <Characters>11224</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3</cp:revision>
  <cp:lastPrinted>2017-08-09T04:40:00Z</cp:lastPrinted>
  <dcterms:created xsi:type="dcterms:W3CDTF">2020-08-07T08:41:00Z</dcterms:created>
  <dcterms:modified xsi:type="dcterms:W3CDTF">2020-08-07T09:48:00Z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